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9DF55" w14:textId="414A0B54" w:rsidR="00041824" w:rsidRPr="0088276D" w:rsidRDefault="00041824" w:rsidP="003115F1">
      <w:pPr>
        <w:widowControl/>
        <w:tabs>
          <w:tab w:val="right" w:pos="9639"/>
        </w:tabs>
        <w:spacing w:before="60" w:after="60"/>
        <w:rPr>
          <w:rFonts w:ascii="Arial" w:eastAsia="等线" w:hAnsi="Arial" w:cs="Times New Roman"/>
          <w:b/>
          <w:noProof/>
          <w:kern w:val="0"/>
          <w:sz w:val="24"/>
          <w:szCs w:val="20"/>
          <w:lang w:val="en-GB" w:eastAsia="en-US"/>
        </w:rPr>
      </w:pPr>
      <w:bookmarkStart w:id="0" w:name="_Hlk98921038"/>
      <w:bookmarkStart w:id="1" w:name="_Hlk90391432"/>
      <w:bookmarkStart w:id="2" w:name="_Hlk151973868"/>
      <w:bookmarkStart w:id="3" w:name="_Hlk151973746"/>
      <w:r w:rsidRPr="00041824">
        <w:rPr>
          <w:rFonts w:ascii="Arial" w:eastAsia="等线" w:hAnsi="Arial" w:cs="Times New Roman"/>
          <w:b/>
          <w:noProof/>
          <w:kern w:val="0"/>
          <w:sz w:val="24"/>
          <w:szCs w:val="20"/>
          <w:lang w:val="en-GB" w:eastAsia="en-US"/>
        </w:rPr>
        <w:t>3GPP TSG-</w:t>
      </w:r>
      <w:r w:rsidRPr="00041824">
        <w:rPr>
          <w:rFonts w:ascii="Arial" w:eastAsia="等线" w:hAnsi="Arial" w:cs="Times New Roman"/>
          <w:b/>
          <w:noProof/>
          <w:kern w:val="0"/>
          <w:sz w:val="24"/>
          <w:szCs w:val="20"/>
          <w:lang w:val="en-GB" w:eastAsia="en-US"/>
        </w:rPr>
        <w:fldChar w:fldCharType="begin"/>
      </w:r>
      <w:r w:rsidRPr="00041824">
        <w:rPr>
          <w:rFonts w:ascii="Arial" w:eastAsia="等线" w:hAnsi="Arial" w:cs="Times New Roman"/>
          <w:b/>
          <w:noProof/>
          <w:kern w:val="0"/>
          <w:sz w:val="24"/>
          <w:szCs w:val="20"/>
          <w:lang w:val="en-GB" w:eastAsia="en-US"/>
        </w:rPr>
        <w:instrText xml:space="preserve"> DOCPROPERTY  TSG/WGRef  \* MERGEFORMAT </w:instrText>
      </w:r>
      <w:r w:rsidRPr="00041824">
        <w:rPr>
          <w:rFonts w:ascii="Arial" w:eastAsia="等线" w:hAnsi="Arial" w:cs="Times New Roman"/>
          <w:b/>
          <w:noProof/>
          <w:kern w:val="0"/>
          <w:sz w:val="24"/>
          <w:szCs w:val="20"/>
          <w:lang w:val="en-GB" w:eastAsia="en-US"/>
        </w:rPr>
        <w:fldChar w:fldCharType="separate"/>
      </w:r>
      <w:r w:rsidRPr="00041824">
        <w:rPr>
          <w:rFonts w:ascii="Arial" w:eastAsia="等线" w:hAnsi="Arial" w:cs="Times New Roman"/>
          <w:b/>
          <w:noProof/>
          <w:kern w:val="0"/>
          <w:sz w:val="24"/>
          <w:szCs w:val="20"/>
          <w:lang w:val="en-GB" w:eastAsia="en-US"/>
        </w:rPr>
        <w:t>RAN4</w:t>
      </w:r>
      <w:r w:rsidRPr="00041824">
        <w:rPr>
          <w:rFonts w:ascii="Arial" w:eastAsia="等线" w:hAnsi="Arial" w:cs="Times New Roman"/>
          <w:b/>
          <w:noProof/>
          <w:kern w:val="0"/>
          <w:sz w:val="24"/>
          <w:szCs w:val="20"/>
          <w:lang w:val="en-GB" w:eastAsia="en-US"/>
        </w:rPr>
        <w:fldChar w:fldCharType="end"/>
      </w:r>
      <w:r w:rsidRPr="00041824">
        <w:rPr>
          <w:rFonts w:ascii="Arial" w:eastAsia="等线" w:hAnsi="Arial" w:cs="Times New Roman"/>
          <w:b/>
          <w:noProof/>
          <w:kern w:val="0"/>
          <w:sz w:val="24"/>
          <w:szCs w:val="20"/>
          <w:lang w:val="en-GB" w:eastAsia="en-US"/>
        </w:rPr>
        <w:t xml:space="preserve"> Meeting #</w:t>
      </w:r>
      <w:bookmarkStart w:id="4" w:name="_Hlk127114940"/>
      <w:r w:rsidRPr="00041824">
        <w:rPr>
          <w:rFonts w:ascii="Arial" w:eastAsia="等线" w:hAnsi="Arial" w:cs="Times New Roman"/>
          <w:b/>
          <w:noProof/>
          <w:kern w:val="0"/>
          <w:sz w:val="24"/>
          <w:szCs w:val="20"/>
          <w:lang w:val="en-GB" w:eastAsia="en-US"/>
        </w:rPr>
        <w:t>1</w:t>
      </w:r>
      <w:bookmarkEnd w:id="4"/>
      <w:r w:rsidR="001B5C25">
        <w:rPr>
          <w:rFonts w:ascii="Arial" w:eastAsia="等线" w:hAnsi="Arial" w:cs="Times New Roman"/>
          <w:b/>
          <w:noProof/>
          <w:kern w:val="0"/>
          <w:sz w:val="24"/>
          <w:szCs w:val="20"/>
          <w:lang w:val="en-GB" w:eastAsia="en-US"/>
        </w:rPr>
        <w:t>1</w:t>
      </w:r>
      <w:r w:rsidR="00ED5EB0">
        <w:rPr>
          <w:rFonts w:ascii="Arial" w:eastAsia="等线" w:hAnsi="Arial" w:cs="Times New Roman"/>
          <w:b/>
          <w:noProof/>
          <w:kern w:val="0"/>
          <w:sz w:val="24"/>
          <w:szCs w:val="20"/>
          <w:lang w:val="en-GB" w:eastAsia="en-US"/>
        </w:rPr>
        <w:t>4</w:t>
      </w:r>
      <w:r w:rsidRPr="00041824">
        <w:rPr>
          <w:rFonts w:ascii="Arial" w:eastAsia="等线" w:hAnsi="Arial" w:cs="Times New Roman"/>
          <w:b/>
          <w:i/>
          <w:noProof/>
          <w:kern w:val="0"/>
          <w:sz w:val="28"/>
          <w:szCs w:val="20"/>
          <w:lang w:val="en-GB" w:eastAsia="en-US"/>
        </w:rPr>
        <w:tab/>
      </w:r>
      <w:r w:rsidR="00B269D9" w:rsidRPr="00B269D9">
        <w:rPr>
          <w:rFonts w:ascii="Arial" w:eastAsia="等线" w:hAnsi="Arial" w:cs="Times New Roman"/>
          <w:b/>
          <w:i/>
          <w:noProof/>
          <w:kern w:val="0"/>
          <w:sz w:val="28"/>
          <w:szCs w:val="20"/>
          <w:lang w:val="en-GB" w:eastAsia="en-US"/>
        </w:rPr>
        <w:t>R4-</w:t>
      </w:r>
      <w:r w:rsidR="00BE372E">
        <w:rPr>
          <w:rFonts w:ascii="Arial" w:eastAsia="等线" w:hAnsi="Arial" w:cs="Times New Roman"/>
          <w:b/>
          <w:i/>
          <w:noProof/>
          <w:kern w:val="0"/>
          <w:sz w:val="28"/>
          <w:szCs w:val="20"/>
          <w:lang w:val="en-GB" w:eastAsia="en-US"/>
        </w:rPr>
        <w:t>2500727</w:t>
      </w:r>
    </w:p>
    <w:p w14:paraId="46D81945" w14:textId="77777777" w:rsidR="002245DF" w:rsidRPr="00A24073" w:rsidRDefault="002245DF" w:rsidP="002245DF">
      <w:pPr>
        <w:widowControl/>
        <w:tabs>
          <w:tab w:val="right" w:pos="9781"/>
          <w:tab w:val="right" w:pos="13323"/>
        </w:tabs>
        <w:spacing w:after="120"/>
        <w:jc w:val="left"/>
        <w:rPr>
          <w:rFonts w:ascii="Arial" w:eastAsia="宋体" w:hAnsi="Arial" w:cs="Arial"/>
          <w:b/>
          <w:kern w:val="0"/>
          <w:sz w:val="24"/>
          <w:szCs w:val="24"/>
        </w:rPr>
      </w:pPr>
      <w:bookmarkStart w:id="5" w:name="OLE_LINK6"/>
      <w:bookmarkStart w:id="6" w:name="OLE_LINK7"/>
      <w:bookmarkEnd w:id="0"/>
      <w:r w:rsidRPr="006A6AC8">
        <w:rPr>
          <w:rFonts w:ascii="Arial" w:eastAsia="宋体" w:hAnsi="Arial" w:cs="Arial"/>
          <w:b/>
          <w:kern w:val="0"/>
          <w:sz w:val="24"/>
          <w:szCs w:val="24"/>
        </w:rPr>
        <w:t>Athens, GR</w:t>
      </w:r>
      <w:r>
        <w:rPr>
          <w:rFonts w:ascii="Arial" w:eastAsia="宋体" w:hAnsi="Arial" w:cs="Arial" w:hint="eastAsia"/>
          <w:b/>
          <w:kern w:val="0"/>
          <w:sz w:val="24"/>
          <w:szCs w:val="24"/>
        </w:rPr>
        <w:t>,</w:t>
      </w:r>
      <w:r w:rsidRPr="00A24073">
        <w:rPr>
          <w:rFonts w:ascii="Arial" w:eastAsia="宋体" w:hAnsi="Arial" w:cs="Arial"/>
          <w:b/>
          <w:kern w:val="0"/>
          <w:sz w:val="24"/>
          <w:szCs w:val="24"/>
        </w:rPr>
        <w:t xml:space="preserve"> </w:t>
      </w:r>
      <w:r>
        <w:rPr>
          <w:rFonts w:ascii="Arial" w:eastAsia="宋体" w:hAnsi="Arial" w:cs="Arial"/>
          <w:b/>
          <w:kern w:val="0"/>
          <w:sz w:val="24"/>
          <w:szCs w:val="24"/>
        </w:rPr>
        <w:t>F</w:t>
      </w:r>
      <w:r>
        <w:rPr>
          <w:rFonts w:ascii="Arial" w:eastAsia="宋体" w:hAnsi="Arial" w:cs="Arial" w:hint="eastAsia"/>
          <w:b/>
          <w:kern w:val="0"/>
          <w:sz w:val="24"/>
          <w:szCs w:val="24"/>
        </w:rPr>
        <w:t>ebruary</w:t>
      </w:r>
      <w:r w:rsidRPr="00A24073">
        <w:rPr>
          <w:rFonts w:ascii="Arial" w:eastAsia="宋体" w:hAnsi="Arial" w:cs="Arial"/>
          <w:b/>
          <w:kern w:val="0"/>
          <w:sz w:val="24"/>
          <w:szCs w:val="24"/>
        </w:rPr>
        <w:t xml:space="preserve"> </w:t>
      </w:r>
      <w:r>
        <w:rPr>
          <w:rFonts w:ascii="Arial" w:eastAsia="宋体" w:hAnsi="Arial" w:cs="Arial"/>
          <w:b/>
          <w:kern w:val="0"/>
          <w:sz w:val="24"/>
          <w:szCs w:val="24"/>
        </w:rPr>
        <w:t>17</w:t>
      </w:r>
      <w:r w:rsidRPr="00A24073">
        <w:rPr>
          <w:rFonts w:ascii="Arial" w:eastAsia="宋体" w:hAnsi="Arial" w:cs="Arial"/>
          <w:b/>
          <w:kern w:val="0"/>
          <w:sz w:val="24"/>
          <w:szCs w:val="24"/>
        </w:rPr>
        <w:t xml:space="preserve"> – </w:t>
      </w:r>
      <w:r>
        <w:rPr>
          <w:rFonts w:ascii="Arial" w:eastAsia="宋体" w:hAnsi="Arial" w:cs="Arial"/>
          <w:b/>
          <w:kern w:val="0"/>
          <w:sz w:val="24"/>
          <w:szCs w:val="24"/>
        </w:rPr>
        <w:t>21</w:t>
      </w:r>
      <w:r w:rsidRPr="00A24073">
        <w:rPr>
          <w:rFonts w:ascii="Arial" w:eastAsia="宋体" w:hAnsi="Arial" w:cs="Arial"/>
          <w:b/>
          <w:kern w:val="0"/>
          <w:sz w:val="24"/>
          <w:szCs w:val="24"/>
        </w:rPr>
        <w:t>, 202</w:t>
      </w:r>
      <w:r>
        <w:rPr>
          <w:rFonts w:ascii="Arial" w:eastAsia="宋体" w:hAnsi="Arial" w:cs="Arial"/>
          <w:b/>
          <w:kern w:val="0"/>
          <w:sz w:val="24"/>
          <w:szCs w:val="24"/>
        </w:rPr>
        <w:t>5</w:t>
      </w:r>
    </w:p>
    <w:bookmarkEnd w:id="5"/>
    <w:bookmarkEnd w:id="6"/>
    <w:p w14:paraId="3729DFA7" w14:textId="16C3D2F4" w:rsidR="00041824" w:rsidRPr="00041824" w:rsidRDefault="00041824" w:rsidP="003115F1">
      <w:pPr>
        <w:widowControl/>
        <w:tabs>
          <w:tab w:val="left" w:pos="284"/>
          <w:tab w:val="left" w:pos="568"/>
          <w:tab w:val="left" w:pos="852"/>
          <w:tab w:val="left" w:pos="1136"/>
          <w:tab w:val="left" w:pos="1420"/>
          <w:tab w:val="left" w:pos="1704"/>
          <w:tab w:val="left" w:pos="1988"/>
          <w:tab w:val="left" w:pos="4215"/>
        </w:tabs>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Agenda item:</w:t>
      </w:r>
      <w:r w:rsidRPr="00041824">
        <w:rPr>
          <w:rFonts w:ascii="Arial" w:eastAsia="MS Mincho" w:hAnsi="Arial" w:cs="Arial"/>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Pr="00041824">
        <w:rPr>
          <w:rFonts w:ascii="Arial" w:eastAsia="MS Mincho" w:hAnsi="Arial" w:cs="Arial" w:hint="eastAsia"/>
          <w:b/>
          <w:color w:val="000000"/>
          <w:kern w:val="0"/>
          <w:sz w:val="22"/>
          <w:szCs w:val="20"/>
          <w:lang w:val="pt-BR" w:eastAsia="en-US"/>
        </w:rPr>
        <w:tab/>
      </w:r>
      <w:r w:rsidR="001E2373" w:rsidRPr="00A12E91">
        <w:rPr>
          <w:rFonts w:ascii="Arial" w:eastAsia="等线" w:hAnsi="Arial" w:cs="Arial"/>
          <w:b/>
          <w:kern w:val="0"/>
          <w:sz w:val="22"/>
          <w:szCs w:val="20"/>
          <w:lang w:val="pt-BR"/>
        </w:rPr>
        <w:t>7</w:t>
      </w:r>
      <w:r w:rsidR="00C763D0" w:rsidRPr="00A12E91">
        <w:rPr>
          <w:rFonts w:ascii="Arial" w:eastAsia="等线" w:hAnsi="Arial" w:cs="Arial"/>
          <w:b/>
          <w:kern w:val="0"/>
          <w:sz w:val="22"/>
          <w:szCs w:val="20"/>
          <w:lang w:val="pt-BR"/>
        </w:rPr>
        <w:t>.6.</w:t>
      </w:r>
      <w:r w:rsidR="00781791" w:rsidRPr="00A12E91">
        <w:rPr>
          <w:rFonts w:ascii="Arial" w:eastAsia="等线" w:hAnsi="Arial" w:cs="Arial"/>
          <w:b/>
          <w:kern w:val="0"/>
          <w:sz w:val="22"/>
          <w:szCs w:val="20"/>
          <w:lang w:val="pt-BR"/>
        </w:rPr>
        <w:t>3</w:t>
      </w:r>
    </w:p>
    <w:p w14:paraId="5C75D079" w14:textId="77777777" w:rsidR="00041824" w:rsidRPr="00041824" w:rsidRDefault="00041824" w:rsidP="003115F1">
      <w:pPr>
        <w:widowControl/>
        <w:spacing w:after="120"/>
        <w:ind w:left="1985" w:hanging="1985"/>
        <w:rPr>
          <w:rFonts w:ascii="Arial" w:eastAsia="MS Mincho" w:hAnsi="Arial" w:cs="Arial"/>
          <w:b/>
          <w:color w:val="000000"/>
          <w:kern w:val="0"/>
          <w:sz w:val="22"/>
          <w:szCs w:val="20"/>
          <w:lang w:val="pt-BR" w:eastAsia="en-US"/>
        </w:rPr>
      </w:pPr>
      <w:r w:rsidRPr="00041824">
        <w:rPr>
          <w:rFonts w:ascii="Arial" w:eastAsia="MS Mincho" w:hAnsi="Arial" w:cs="Arial"/>
          <w:b/>
          <w:color w:val="000000"/>
          <w:kern w:val="0"/>
          <w:sz w:val="22"/>
          <w:szCs w:val="20"/>
          <w:lang w:val="pt-BR" w:eastAsia="en-US"/>
        </w:rPr>
        <w:t>Source:</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vivo</w:t>
      </w:r>
    </w:p>
    <w:p w14:paraId="2E23971D" w14:textId="26690A27" w:rsidR="000A0904" w:rsidRDefault="00041824" w:rsidP="003115F1">
      <w:pPr>
        <w:widowControl/>
        <w:spacing w:after="120"/>
        <w:ind w:left="1985" w:hanging="1985"/>
        <w:rPr>
          <w:rFonts w:ascii="Arial" w:eastAsia="MS Mincho" w:hAnsi="Arial" w:cs="Arial"/>
          <w:b/>
          <w:kern w:val="0"/>
          <w:sz w:val="22"/>
          <w:szCs w:val="20"/>
          <w:lang w:val="pt-BR" w:eastAsia="en-US"/>
        </w:rPr>
      </w:pPr>
      <w:r w:rsidRPr="00041824">
        <w:rPr>
          <w:rFonts w:ascii="Arial" w:eastAsia="MS Mincho" w:hAnsi="Arial" w:cs="Arial"/>
          <w:b/>
          <w:color w:val="000000"/>
          <w:kern w:val="0"/>
          <w:sz w:val="22"/>
          <w:szCs w:val="20"/>
          <w:lang w:val="pt-BR" w:eastAsia="en-US"/>
        </w:rPr>
        <w:t>Title:</w:t>
      </w:r>
      <w:r w:rsidRPr="00041824">
        <w:rPr>
          <w:rFonts w:ascii="Arial" w:eastAsia="MS Mincho" w:hAnsi="Arial" w:cs="Arial"/>
          <w:b/>
          <w:color w:val="000000"/>
          <w:kern w:val="0"/>
          <w:sz w:val="22"/>
          <w:szCs w:val="20"/>
          <w:lang w:val="pt-BR" w:eastAsia="en-US"/>
        </w:rPr>
        <w:tab/>
      </w:r>
      <w:r w:rsidR="000A0904" w:rsidRPr="000A0904">
        <w:rPr>
          <w:rFonts w:ascii="Arial" w:eastAsia="MS Mincho" w:hAnsi="Arial" w:cs="Arial"/>
          <w:b/>
          <w:kern w:val="0"/>
          <w:sz w:val="22"/>
          <w:szCs w:val="20"/>
          <w:lang w:val="pt-BR" w:eastAsia="en-US"/>
        </w:rPr>
        <w:t>Impacts on UE RF requirements and DL performance</w:t>
      </w:r>
    </w:p>
    <w:p w14:paraId="557C17B7" w14:textId="037EAF9C" w:rsidR="00041824" w:rsidRPr="00041824" w:rsidRDefault="00041824" w:rsidP="003115F1">
      <w:pPr>
        <w:widowControl/>
        <w:spacing w:after="120"/>
        <w:ind w:left="1985" w:hanging="1985"/>
        <w:rPr>
          <w:rFonts w:ascii="Arial" w:eastAsia="MS Mincho" w:hAnsi="Arial" w:cs="Arial"/>
          <w:b/>
          <w:color w:val="000000"/>
          <w:kern w:val="0"/>
          <w:sz w:val="22"/>
          <w:szCs w:val="20"/>
          <w:lang w:eastAsia="en-US"/>
        </w:rPr>
      </w:pPr>
      <w:r w:rsidRPr="00041824">
        <w:rPr>
          <w:rFonts w:ascii="Arial" w:eastAsia="MS Mincho" w:hAnsi="Arial" w:cs="Arial"/>
          <w:b/>
          <w:color w:val="000000"/>
          <w:kern w:val="0"/>
          <w:sz w:val="22"/>
          <w:szCs w:val="20"/>
          <w:lang w:val="pt-BR" w:eastAsia="en-US"/>
        </w:rPr>
        <w:t>Document for:</w:t>
      </w:r>
      <w:r w:rsidRPr="00041824">
        <w:rPr>
          <w:rFonts w:ascii="Arial" w:eastAsia="MS Mincho" w:hAnsi="Arial" w:cs="Arial"/>
          <w:b/>
          <w:color w:val="000000"/>
          <w:kern w:val="0"/>
          <w:sz w:val="22"/>
          <w:szCs w:val="20"/>
          <w:lang w:val="pt-BR" w:eastAsia="en-US"/>
        </w:rPr>
        <w:tab/>
      </w:r>
      <w:r w:rsidRPr="00041824">
        <w:rPr>
          <w:rFonts w:ascii="Arial" w:eastAsia="MS Mincho" w:hAnsi="Arial" w:cs="Arial"/>
          <w:b/>
          <w:kern w:val="0"/>
          <w:sz w:val="22"/>
          <w:szCs w:val="20"/>
          <w:lang w:val="pt-BR" w:eastAsia="en-US"/>
        </w:rPr>
        <w:t>Discussion</w:t>
      </w:r>
    </w:p>
    <w:p w14:paraId="14A6A9A4" w14:textId="77777777" w:rsidR="00041824" w:rsidRPr="009F2B41" w:rsidRDefault="00041824" w:rsidP="003115F1">
      <w:pPr>
        <w:pStyle w:val="afb"/>
        <w:keepNext/>
        <w:keepLines/>
        <w:numPr>
          <w:ilvl w:val="0"/>
          <w:numId w:val="1"/>
        </w:numPr>
        <w:pBdr>
          <w:top w:val="single" w:sz="12" w:space="2" w:color="auto"/>
        </w:pBdr>
        <w:spacing w:before="240" w:after="180"/>
        <w:ind w:left="0" w:firstLine="0"/>
        <w:jc w:val="both"/>
        <w:outlineLvl w:val="0"/>
        <w:rPr>
          <w:sz w:val="36"/>
          <w:szCs w:val="36"/>
        </w:rPr>
      </w:pPr>
      <w:bookmarkStart w:id="7" w:name="OLE_LINK13"/>
      <w:bookmarkStart w:id="8" w:name="OLE_LINK14"/>
      <w:bookmarkEnd w:id="1"/>
      <w:r w:rsidRPr="009F2B41">
        <w:rPr>
          <w:sz w:val="36"/>
          <w:szCs w:val="36"/>
        </w:rPr>
        <w:t>Introduction</w:t>
      </w:r>
    </w:p>
    <w:p w14:paraId="4FA2EDEC" w14:textId="3A6E5A64" w:rsidR="00A84D4D" w:rsidRPr="00E5651D" w:rsidRDefault="002245DF" w:rsidP="003115F1">
      <w:pPr>
        <w:spacing w:after="120"/>
        <w:rPr>
          <w:rFonts w:ascii="Times New Roman" w:eastAsia="等线" w:hAnsi="Times New Roman" w:cs="Times New Roman"/>
          <w:kern w:val="0"/>
          <w:sz w:val="22"/>
          <w:szCs w:val="20"/>
          <w:lang w:val="en-GB"/>
        </w:rPr>
      </w:pPr>
      <w:r w:rsidRPr="002245DF">
        <w:rPr>
          <w:rFonts w:ascii="Times New Roman" w:eastAsia="宋体" w:hAnsi="Times New Roman" w:cs="Times New Roman"/>
          <w:sz w:val="22"/>
          <w:szCs w:val="20"/>
        </w:rPr>
        <w:t>In RAN4#113 meeting, the WF[1] has been agreed as follows, and this contribution will discuss about the remaining open issues.</w:t>
      </w:r>
    </w:p>
    <w:tbl>
      <w:tblPr>
        <w:tblStyle w:val="afd"/>
        <w:tblpPr w:leftFromText="180" w:rightFromText="180" w:vertAnchor="text" w:tblpY="1"/>
        <w:tblOverlap w:val="never"/>
        <w:tblW w:w="0" w:type="auto"/>
        <w:tblLook w:val="04A0" w:firstRow="1" w:lastRow="0" w:firstColumn="1" w:lastColumn="0" w:noHBand="0" w:noVBand="1"/>
      </w:tblPr>
      <w:tblGrid>
        <w:gridCol w:w="9629"/>
      </w:tblGrid>
      <w:tr w:rsidR="00160B2D" w14:paraId="52272F9B" w14:textId="77777777" w:rsidTr="002D6325">
        <w:tc>
          <w:tcPr>
            <w:tcW w:w="9629" w:type="dxa"/>
          </w:tcPr>
          <w:p w14:paraId="71228322" w14:textId="77777777" w:rsidR="00AA20BD" w:rsidRPr="006844AD" w:rsidRDefault="00AA20BD" w:rsidP="002D6325">
            <w:pPr>
              <w:keepNext/>
              <w:keepLines/>
              <w:widowControl/>
              <w:spacing w:before="120" w:after="180"/>
              <w:jc w:val="left"/>
              <w:outlineLvl w:val="3"/>
              <w:rPr>
                <w:rFonts w:ascii="Times New Roman" w:eastAsia="宋体" w:hAnsi="Times New Roman"/>
                <w:b/>
                <w:color w:val="0070C0"/>
                <w:szCs w:val="18"/>
                <w:u w:val="single"/>
                <w:lang w:eastAsia="zh-TW"/>
              </w:rPr>
            </w:pPr>
            <w:r w:rsidRPr="006844AD">
              <w:rPr>
                <w:rFonts w:ascii="Times New Roman" w:eastAsia="宋体" w:hAnsi="Times New Roman"/>
                <w:b/>
                <w:color w:val="0070C0"/>
                <w:szCs w:val="18"/>
                <w:u w:val="single"/>
                <w:lang w:eastAsia="ko-KR"/>
              </w:rPr>
              <w:t>Issue 2-1: Discussion on baseband assumptions</w:t>
            </w:r>
          </w:p>
          <w:p w14:paraId="540DABE2" w14:textId="77777777" w:rsidR="00AA20BD" w:rsidRPr="006844AD" w:rsidRDefault="00AA20BD" w:rsidP="002D6325">
            <w:pPr>
              <w:widowControl/>
              <w:spacing w:after="180"/>
              <w:jc w:val="left"/>
              <w:rPr>
                <w:rFonts w:ascii="Times New Roman" w:eastAsia="PMingLiU" w:hAnsi="Times New Roman"/>
                <w:highlight w:val="green"/>
                <w:lang w:val="en-GB" w:eastAsia="zh-TW"/>
              </w:rPr>
            </w:pPr>
            <w:r w:rsidRPr="006844AD">
              <w:rPr>
                <w:rFonts w:ascii="Times New Roman" w:eastAsia="PMingLiU" w:hAnsi="Times New Roman"/>
                <w:highlight w:val="green"/>
                <w:lang w:val="en-GB" w:eastAsia="zh-TW"/>
              </w:rPr>
              <w:t>Agreement:</w:t>
            </w:r>
          </w:p>
          <w:p w14:paraId="2B87D2BF" w14:textId="77777777" w:rsidR="00AA20BD" w:rsidRPr="006844AD" w:rsidRDefault="00AA20BD" w:rsidP="002D6325">
            <w:pPr>
              <w:widowControl/>
              <w:numPr>
                <w:ilvl w:val="0"/>
                <w:numId w:val="28"/>
              </w:numPr>
              <w:overflowPunct w:val="0"/>
              <w:autoSpaceDE w:val="0"/>
              <w:autoSpaceDN w:val="0"/>
              <w:adjustRightInd w:val="0"/>
              <w:spacing w:after="180"/>
              <w:jc w:val="left"/>
              <w:rPr>
                <w:rFonts w:ascii="Times New Roman" w:eastAsia="PMingLiU" w:hAnsi="Times New Roman"/>
                <w:lang w:val="en-GB" w:eastAsia="zh-TW"/>
              </w:rPr>
            </w:pPr>
            <w:r w:rsidRPr="006844AD">
              <w:rPr>
                <w:rFonts w:ascii="Times New Roman" w:eastAsia="PMingLiU" w:hAnsi="Times New Roman"/>
                <w:szCs w:val="24"/>
                <w:lang w:val="en-GB" w:eastAsia="zh-TW"/>
              </w:rPr>
              <w:t>Consider only same SCS for both CCs for one Rx RF chain architecture in this SI</w:t>
            </w:r>
          </w:p>
          <w:p w14:paraId="14ACB478" w14:textId="77777777" w:rsidR="00AA20BD" w:rsidRPr="006844AD" w:rsidRDefault="00AA20BD" w:rsidP="002D6325">
            <w:pPr>
              <w:widowControl/>
              <w:numPr>
                <w:ilvl w:val="1"/>
                <w:numId w:val="28"/>
              </w:numPr>
              <w:overflowPunct w:val="0"/>
              <w:autoSpaceDE w:val="0"/>
              <w:autoSpaceDN w:val="0"/>
              <w:adjustRightInd w:val="0"/>
              <w:spacing w:after="180"/>
              <w:jc w:val="left"/>
              <w:rPr>
                <w:rFonts w:ascii="Times New Roman" w:eastAsia="PMingLiU" w:hAnsi="Times New Roman"/>
                <w:lang w:val="en-GB" w:eastAsia="zh-TW"/>
              </w:rPr>
            </w:pPr>
            <w:r w:rsidRPr="006844AD">
              <w:rPr>
                <w:rFonts w:ascii="Times New Roman" w:eastAsia="PMingLiU" w:hAnsi="Times New Roman"/>
                <w:szCs w:val="24"/>
                <w:lang w:val="en-GB" w:eastAsia="zh-TW"/>
              </w:rPr>
              <w:t>15KHz SCS is used as the starting point</w:t>
            </w:r>
          </w:p>
          <w:p w14:paraId="40941338" w14:textId="7F014EFE" w:rsidR="00AA20BD" w:rsidRPr="009B5C78" w:rsidRDefault="00AA20BD" w:rsidP="002D6325">
            <w:pPr>
              <w:widowControl/>
              <w:numPr>
                <w:ilvl w:val="0"/>
                <w:numId w:val="28"/>
              </w:numPr>
              <w:overflowPunct w:val="0"/>
              <w:autoSpaceDE w:val="0"/>
              <w:autoSpaceDN w:val="0"/>
              <w:adjustRightInd w:val="0"/>
              <w:spacing w:after="180"/>
              <w:jc w:val="left"/>
              <w:rPr>
                <w:rFonts w:ascii="Times New Roman" w:eastAsia="PMingLiU" w:hAnsi="Times New Roman"/>
                <w:lang w:val="en-GB" w:eastAsia="zh-TW"/>
              </w:rPr>
            </w:pPr>
            <w:r w:rsidRPr="006844AD">
              <w:rPr>
                <w:rFonts w:ascii="Times New Roman" w:eastAsia="PMingLiU" w:hAnsi="Times New Roman"/>
                <w:szCs w:val="24"/>
                <w:lang w:val="en-GB" w:eastAsia="zh-TW"/>
              </w:rPr>
              <w:t xml:space="preserve">Single FFT or separate FFT can be left to UE </w:t>
            </w:r>
            <w:r w:rsidRPr="00EC7DB9">
              <w:rPr>
                <w:rFonts w:ascii="Times New Roman" w:eastAsia="PMingLiU" w:hAnsi="Times New Roman"/>
                <w:szCs w:val="24"/>
                <w:lang w:val="en-GB" w:eastAsia="zh-TW"/>
              </w:rPr>
              <w:t xml:space="preserve">implementation, and however the condition of single FFT compared to separate FFT can be captured in the TR. </w:t>
            </w:r>
          </w:p>
          <w:p w14:paraId="0BB22AF5" w14:textId="77777777" w:rsidR="00AA20BD" w:rsidRPr="006844AD" w:rsidRDefault="00AA20BD" w:rsidP="002D6325">
            <w:pPr>
              <w:widowControl/>
              <w:overflowPunct w:val="0"/>
              <w:autoSpaceDE w:val="0"/>
              <w:autoSpaceDN w:val="0"/>
              <w:adjustRightInd w:val="0"/>
              <w:spacing w:after="120"/>
              <w:rPr>
                <w:rFonts w:ascii="Times New Roman" w:eastAsia="宋体" w:hAnsi="Times New Roman"/>
                <w:b/>
                <w:color w:val="0070C0"/>
                <w:szCs w:val="18"/>
                <w:u w:val="single"/>
                <w:lang w:eastAsia="ko-KR"/>
              </w:rPr>
            </w:pPr>
            <w:r w:rsidRPr="006844AD">
              <w:rPr>
                <w:rFonts w:ascii="Times New Roman" w:eastAsia="宋体" w:hAnsi="Times New Roman"/>
                <w:b/>
                <w:color w:val="0070C0"/>
                <w:szCs w:val="18"/>
                <w:u w:val="single"/>
                <w:lang w:eastAsia="ko-KR"/>
              </w:rPr>
              <w:t>Issue 2-5: Triggering condition to enable ”One RF Rx chain”</w:t>
            </w:r>
          </w:p>
          <w:p w14:paraId="4D26A3CA" w14:textId="70405A7C" w:rsidR="00AA20BD" w:rsidRPr="000D4101" w:rsidRDefault="00AA20BD" w:rsidP="002D6325">
            <w:pPr>
              <w:widowControl/>
              <w:overflowPunct w:val="0"/>
              <w:autoSpaceDE w:val="0"/>
              <w:autoSpaceDN w:val="0"/>
              <w:adjustRightInd w:val="0"/>
              <w:spacing w:after="180"/>
              <w:ind w:left="420"/>
              <w:jc w:val="left"/>
              <w:rPr>
                <w:rFonts w:ascii="Times New Roman" w:eastAsia="PMingLiU" w:hAnsi="Times New Roman"/>
                <w:szCs w:val="24"/>
                <w:lang w:eastAsia="zh-TW"/>
              </w:rPr>
            </w:pPr>
            <w:r w:rsidRPr="000D4101">
              <w:rPr>
                <w:rFonts w:ascii="Times New Roman" w:eastAsia="PMingLiU" w:hAnsi="Times New Roman"/>
                <w:szCs w:val="24"/>
                <w:lang w:eastAsia="zh-TW"/>
              </w:rPr>
              <w:t xml:space="preserve">RAN4 to identify the mechanisms that surround the UE implementation, i.e. whether one Rx RF chain operation can be enabled </w:t>
            </w:r>
          </w:p>
          <w:p w14:paraId="5E664B5B" w14:textId="77777777" w:rsidR="00AA20BD" w:rsidRPr="006844AD" w:rsidRDefault="00AA20BD" w:rsidP="002D6325">
            <w:pPr>
              <w:widowControl/>
              <w:numPr>
                <w:ilvl w:val="1"/>
                <w:numId w:val="28"/>
              </w:numPr>
              <w:overflowPunct w:val="0"/>
              <w:autoSpaceDE w:val="0"/>
              <w:autoSpaceDN w:val="0"/>
              <w:adjustRightInd w:val="0"/>
              <w:spacing w:after="180"/>
              <w:jc w:val="left"/>
              <w:rPr>
                <w:rFonts w:ascii="Times New Roman" w:eastAsia="PMingLiU" w:hAnsi="Times New Roman"/>
                <w:szCs w:val="24"/>
                <w:lang w:val="en-GB" w:eastAsia="zh-TW"/>
              </w:rPr>
            </w:pPr>
            <w:r w:rsidRPr="006844AD">
              <w:rPr>
                <w:rFonts w:ascii="Times New Roman" w:eastAsia="PMingLiU" w:hAnsi="Times New Roman"/>
                <w:szCs w:val="24"/>
                <w:lang w:val="en-GB" w:eastAsia="zh-TW"/>
              </w:rPr>
              <w:t xml:space="preserve">Further study whether the absolute power level of in-gap </w:t>
            </w:r>
            <w:r w:rsidRPr="00EC7DB9">
              <w:rPr>
                <w:rFonts w:ascii="Times New Roman" w:eastAsia="PMingLiU" w:hAnsi="Times New Roman"/>
                <w:szCs w:val="24"/>
                <w:lang w:val="en-GB" w:eastAsia="zh-TW"/>
              </w:rPr>
              <w:t xml:space="preserve">interferer and/or the PSD difference between in-gap interferer and target CC could be used to determine whether one Rx RF chain </w:t>
            </w:r>
            <w:r w:rsidRPr="006844AD">
              <w:rPr>
                <w:rFonts w:ascii="Times New Roman" w:eastAsia="PMingLiU" w:hAnsi="Times New Roman"/>
                <w:szCs w:val="24"/>
                <w:lang w:val="en-GB" w:eastAsia="zh-TW"/>
              </w:rPr>
              <w:t>is enabled</w:t>
            </w:r>
          </w:p>
          <w:p w14:paraId="1565CD22" w14:textId="77777777" w:rsidR="00AA20BD" w:rsidRPr="006844AD" w:rsidRDefault="00AA20BD" w:rsidP="002D6325">
            <w:pPr>
              <w:widowControl/>
              <w:numPr>
                <w:ilvl w:val="2"/>
                <w:numId w:val="28"/>
              </w:numPr>
              <w:overflowPunct w:val="0"/>
              <w:autoSpaceDE w:val="0"/>
              <w:autoSpaceDN w:val="0"/>
              <w:adjustRightInd w:val="0"/>
              <w:spacing w:after="180"/>
              <w:jc w:val="left"/>
              <w:rPr>
                <w:rFonts w:ascii="Times New Roman" w:eastAsia="PMingLiU" w:hAnsi="Times New Roman"/>
                <w:szCs w:val="24"/>
                <w:lang w:val="en-GB" w:eastAsia="zh-TW"/>
              </w:rPr>
            </w:pPr>
            <w:r w:rsidRPr="006844AD">
              <w:rPr>
                <w:rFonts w:ascii="Times New Roman" w:eastAsia="PMingLiU" w:hAnsi="Times New Roman"/>
                <w:szCs w:val="24"/>
                <w:lang w:val="en-GB" w:eastAsia="zh-TW"/>
              </w:rPr>
              <w:t>Other determining factors are not precluded to be studied</w:t>
            </w:r>
          </w:p>
          <w:p w14:paraId="7D7B5A7A" w14:textId="77777777" w:rsidR="00AA20BD" w:rsidRPr="00B9299D" w:rsidRDefault="00AA20BD" w:rsidP="002D6325">
            <w:pPr>
              <w:widowControl/>
              <w:numPr>
                <w:ilvl w:val="1"/>
                <w:numId w:val="28"/>
              </w:numPr>
              <w:overflowPunct w:val="0"/>
              <w:autoSpaceDE w:val="0"/>
              <w:autoSpaceDN w:val="0"/>
              <w:adjustRightInd w:val="0"/>
              <w:spacing w:after="180"/>
              <w:jc w:val="left"/>
              <w:rPr>
                <w:rFonts w:ascii="Times New Roman" w:eastAsia="PMingLiU" w:hAnsi="Times New Roman"/>
                <w:color w:val="0070C0"/>
                <w:szCs w:val="24"/>
                <w:lang w:val="en-GB" w:eastAsia="zh-TW"/>
              </w:rPr>
            </w:pPr>
            <w:r w:rsidRPr="006844AD">
              <w:rPr>
                <w:rFonts w:ascii="Times New Roman" w:eastAsia="PMingLiU" w:hAnsi="Times New Roman"/>
                <w:szCs w:val="24"/>
                <w:lang w:val="en-GB" w:eastAsia="zh-TW"/>
              </w:rPr>
              <w:t>Study feasibility to measure total aggregated power of all interferences in the gap between CC1 and CC2</w:t>
            </w:r>
          </w:p>
          <w:p w14:paraId="5917A5CD" w14:textId="77777777" w:rsidR="00AA20BD" w:rsidRPr="006844AD" w:rsidRDefault="00AA20BD" w:rsidP="002D6325">
            <w:pPr>
              <w:widowControl/>
              <w:overflowPunct w:val="0"/>
              <w:autoSpaceDE w:val="0"/>
              <w:autoSpaceDN w:val="0"/>
              <w:adjustRightInd w:val="0"/>
              <w:spacing w:after="180"/>
              <w:jc w:val="left"/>
              <w:rPr>
                <w:rFonts w:ascii="Times New Roman" w:eastAsia="宋体" w:hAnsi="Times New Roman"/>
                <w:b/>
                <w:color w:val="0070C0"/>
                <w:szCs w:val="18"/>
                <w:u w:val="single"/>
                <w:lang w:eastAsia="ko-KR"/>
              </w:rPr>
            </w:pPr>
            <w:bookmarkStart w:id="9" w:name="_Hlk188457825"/>
            <w:r w:rsidRPr="006844AD">
              <w:rPr>
                <w:rFonts w:ascii="Times New Roman" w:eastAsia="宋体" w:hAnsi="Times New Roman"/>
                <w:b/>
                <w:color w:val="0070C0"/>
                <w:szCs w:val="18"/>
                <w:u w:val="single"/>
                <w:lang w:eastAsia="ko-KR"/>
              </w:rPr>
              <w:t>Issue 3-3: Discussion of impacts on DL performance for UE enabling fragmented carrier mode</w:t>
            </w:r>
          </w:p>
          <w:p w14:paraId="7B409E36" w14:textId="77777777" w:rsidR="00AA20BD" w:rsidRPr="006844AD" w:rsidRDefault="00AA20BD" w:rsidP="002D6325">
            <w:pPr>
              <w:widowControl/>
              <w:numPr>
                <w:ilvl w:val="0"/>
                <w:numId w:val="28"/>
              </w:numPr>
              <w:overflowPunct w:val="0"/>
              <w:autoSpaceDE w:val="0"/>
              <w:autoSpaceDN w:val="0"/>
              <w:adjustRightInd w:val="0"/>
              <w:spacing w:after="180"/>
              <w:jc w:val="left"/>
              <w:rPr>
                <w:rFonts w:ascii="Times New Roman" w:eastAsia="PMingLiU" w:hAnsi="Times New Roman"/>
                <w:szCs w:val="24"/>
                <w:lang w:val="en-GB" w:eastAsia="zh-TW"/>
              </w:rPr>
            </w:pPr>
            <w:r w:rsidRPr="006844AD">
              <w:rPr>
                <w:rFonts w:ascii="Times New Roman" w:eastAsia="PMingLiU" w:hAnsi="Times New Roman"/>
                <w:szCs w:val="24"/>
                <w:lang w:val="en-GB" w:eastAsia="zh-TW"/>
              </w:rPr>
              <w:t>Companies are encouraged to bring analysis with their own assumptions following the table format</w:t>
            </w:r>
          </w:p>
          <w:p w14:paraId="790265B0" w14:textId="77777777" w:rsidR="00AA20BD" w:rsidRPr="0038496F" w:rsidRDefault="00AA20BD" w:rsidP="002D6325">
            <w:pPr>
              <w:widowControl/>
              <w:numPr>
                <w:ilvl w:val="0"/>
                <w:numId w:val="28"/>
              </w:numPr>
              <w:overflowPunct w:val="0"/>
              <w:autoSpaceDE w:val="0"/>
              <w:autoSpaceDN w:val="0"/>
              <w:adjustRightInd w:val="0"/>
              <w:spacing w:after="180"/>
              <w:jc w:val="left"/>
              <w:rPr>
                <w:rFonts w:ascii="Times New Roman" w:eastAsia="PMingLiU" w:hAnsi="Times New Roman"/>
                <w:color w:val="0070C0"/>
                <w:szCs w:val="24"/>
                <w:lang w:val="en-GB" w:eastAsia="zh-TW"/>
              </w:rPr>
            </w:pPr>
            <w:r w:rsidRPr="006844AD">
              <w:rPr>
                <w:rFonts w:ascii="Times New Roman" w:eastAsia="PMingLiU" w:hAnsi="Times New Roman"/>
                <w:szCs w:val="24"/>
                <w:lang w:val="en-GB" w:eastAsia="zh-TW"/>
              </w:rPr>
              <w:t>A separate table would be needed for Tx leakage + blocker and individual CA channel bandwidth combination in Table 7.3A.2.2-1 of TS 38.101-1</w:t>
            </w:r>
          </w:p>
          <w:p w14:paraId="74CD0FE8" w14:textId="77777777" w:rsidR="00AA20BD" w:rsidRPr="0038496F" w:rsidRDefault="00AA20BD" w:rsidP="002D6325">
            <w:pPr>
              <w:pStyle w:val="4"/>
              <w:outlineLvl w:val="3"/>
              <w:rPr>
                <w:rFonts w:ascii="Times New Roman" w:hAnsi="Times New Roman"/>
                <w:b/>
                <w:color w:val="0070C0"/>
                <w:sz w:val="20"/>
                <w:u w:val="single"/>
                <w:lang w:eastAsia="zh-TW"/>
              </w:rPr>
            </w:pPr>
            <w:r>
              <w:rPr>
                <w:rFonts w:ascii="Times New Roman" w:hAnsi="Times New Roman"/>
                <w:b/>
                <w:color w:val="0070C0"/>
                <w:sz w:val="20"/>
                <w:u w:val="single"/>
                <w:lang w:eastAsia="ko-KR"/>
              </w:rPr>
              <w:t>Issue 3-4: D</w:t>
            </w:r>
            <w:r>
              <w:rPr>
                <w:rFonts w:ascii="Times New Roman" w:hAnsi="Times New Roman"/>
                <w:b/>
                <w:color w:val="0070C0"/>
                <w:sz w:val="20"/>
                <w:u w:val="single"/>
                <w:lang w:eastAsia="zh-TW"/>
              </w:rPr>
              <w:t>iscussion on in-gap requirements</w:t>
            </w:r>
          </w:p>
          <w:p w14:paraId="79E8293E" w14:textId="77777777" w:rsidR="00AA20BD" w:rsidRPr="006844AD" w:rsidRDefault="00AA20BD" w:rsidP="002D6325">
            <w:pPr>
              <w:widowControl/>
              <w:numPr>
                <w:ilvl w:val="0"/>
                <w:numId w:val="28"/>
              </w:numPr>
              <w:overflowPunct w:val="0"/>
              <w:autoSpaceDE w:val="0"/>
              <w:autoSpaceDN w:val="0"/>
              <w:adjustRightInd w:val="0"/>
              <w:spacing w:after="180"/>
              <w:jc w:val="left"/>
              <w:rPr>
                <w:rFonts w:ascii="Times New Roman" w:eastAsia="PMingLiU" w:hAnsi="Times New Roman"/>
                <w:szCs w:val="24"/>
                <w:lang w:val="en-GB" w:eastAsia="zh-TW"/>
              </w:rPr>
            </w:pPr>
            <w:r w:rsidRPr="006844AD">
              <w:rPr>
                <w:rFonts w:ascii="Times New Roman" w:eastAsia="PMingLiU" w:hAnsi="Times New Roman" w:hint="eastAsia"/>
                <w:szCs w:val="24"/>
                <w:lang w:val="en-GB" w:eastAsia="zh-TW"/>
              </w:rPr>
              <w:t>R</w:t>
            </w:r>
            <w:r w:rsidRPr="006844AD">
              <w:rPr>
                <w:rFonts w:ascii="Times New Roman" w:eastAsia="PMingLiU" w:hAnsi="Times New Roman"/>
                <w:szCs w:val="24"/>
                <w:lang w:val="en-GB" w:eastAsia="zh-TW"/>
              </w:rPr>
              <w:t>AN4 evaluate performance impact on the cases:</w:t>
            </w:r>
          </w:p>
          <w:p w14:paraId="5A833A5D" w14:textId="77777777" w:rsidR="00AA20BD" w:rsidRPr="00072286" w:rsidRDefault="00AA20BD" w:rsidP="002D6325">
            <w:pPr>
              <w:pStyle w:val="afb"/>
              <w:numPr>
                <w:ilvl w:val="0"/>
                <w:numId w:val="30"/>
              </w:numPr>
              <w:overflowPunct w:val="0"/>
              <w:autoSpaceDE w:val="0"/>
              <w:autoSpaceDN w:val="0"/>
              <w:adjustRightInd w:val="0"/>
              <w:spacing w:after="180"/>
              <w:rPr>
                <w:rFonts w:ascii="Times New Roman" w:eastAsia="PMingLiU" w:hAnsi="Times New Roman"/>
                <w:sz w:val="20"/>
                <w:szCs w:val="24"/>
                <w:lang w:val="en-GB" w:eastAsia="zh-TW"/>
              </w:rPr>
            </w:pPr>
            <w:r w:rsidRPr="00072286">
              <w:rPr>
                <w:rFonts w:ascii="Times New Roman" w:eastAsia="PMingLiU" w:hAnsi="Times New Roman"/>
                <w:sz w:val="20"/>
                <w:szCs w:val="24"/>
                <w:lang w:val="en-GB" w:eastAsia="zh-TW"/>
              </w:rPr>
              <w:t>image of in-gap interference overlaps with wanted carrier</w:t>
            </w:r>
          </w:p>
          <w:p w14:paraId="7762F1F3" w14:textId="77777777" w:rsidR="00AA20BD" w:rsidRPr="006844AD" w:rsidRDefault="00AA20BD" w:rsidP="002D6325">
            <w:pPr>
              <w:widowControl/>
              <w:numPr>
                <w:ilvl w:val="1"/>
                <w:numId w:val="28"/>
              </w:numPr>
              <w:overflowPunct w:val="0"/>
              <w:autoSpaceDE w:val="0"/>
              <w:autoSpaceDN w:val="0"/>
              <w:adjustRightInd w:val="0"/>
              <w:spacing w:after="180"/>
              <w:jc w:val="left"/>
              <w:rPr>
                <w:rFonts w:ascii="Times New Roman" w:eastAsia="PMingLiU" w:hAnsi="Times New Roman"/>
                <w:szCs w:val="24"/>
                <w:lang w:val="en-GB" w:eastAsia="zh-TW"/>
              </w:rPr>
            </w:pPr>
            <w:r w:rsidRPr="006844AD">
              <w:rPr>
                <w:rFonts w:ascii="Times New Roman" w:eastAsia="PMingLiU" w:hAnsi="Times New Roman"/>
                <w:szCs w:val="24"/>
                <w:lang w:val="en-GB" w:eastAsia="zh-TW"/>
              </w:rPr>
              <w:t>For the cases, image of ACS/IBB1/IBB2/NBB overlaps with wanted CC</w:t>
            </w:r>
          </w:p>
          <w:p w14:paraId="29E8F442" w14:textId="77777777" w:rsidR="00AA20BD" w:rsidRDefault="00AA20BD" w:rsidP="002D6325">
            <w:pPr>
              <w:pStyle w:val="afb"/>
              <w:numPr>
                <w:ilvl w:val="0"/>
                <w:numId w:val="29"/>
              </w:numPr>
              <w:overflowPunct w:val="0"/>
              <w:autoSpaceDE w:val="0"/>
              <w:autoSpaceDN w:val="0"/>
              <w:adjustRightInd w:val="0"/>
              <w:spacing w:after="180"/>
              <w:rPr>
                <w:rFonts w:ascii="Times New Roman" w:eastAsia="PMingLiU" w:hAnsi="Times New Roman"/>
                <w:sz w:val="20"/>
                <w:szCs w:val="24"/>
                <w:lang w:val="en-GB" w:eastAsia="zh-TW"/>
              </w:rPr>
            </w:pPr>
            <w:r w:rsidRPr="00072286">
              <w:rPr>
                <w:rFonts w:ascii="Times New Roman" w:eastAsia="PMingLiU" w:hAnsi="Times New Roman"/>
                <w:sz w:val="20"/>
                <w:szCs w:val="24"/>
                <w:lang w:val="en-GB" w:eastAsia="zh-TW"/>
              </w:rPr>
              <w:t>image of in-gap blocking interference does not overlap with wanted carrier</w:t>
            </w:r>
          </w:p>
          <w:bookmarkEnd w:id="9"/>
          <w:p w14:paraId="4265E226" w14:textId="77777777" w:rsidR="00AA20BD" w:rsidRPr="006844AD" w:rsidRDefault="00AA20BD" w:rsidP="002D6325">
            <w:pPr>
              <w:pStyle w:val="4"/>
              <w:outlineLvl w:val="3"/>
              <w:rPr>
                <w:rFonts w:ascii="Times New Roman" w:hAnsi="Times New Roman"/>
                <w:b/>
                <w:color w:val="0070C0"/>
                <w:sz w:val="20"/>
                <w:u w:val="single"/>
                <w:lang w:eastAsia="ko-KR"/>
              </w:rPr>
            </w:pPr>
            <w:r>
              <w:rPr>
                <w:rFonts w:ascii="Times New Roman" w:hAnsi="Times New Roman"/>
                <w:b/>
                <w:color w:val="0070C0"/>
                <w:sz w:val="20"/>
                <w:u w:val="single"/>
                <w:lang w:eastAsia="ko-KR"/>
              </w:rPr>
              <w:t xml:space="preserve">Issue 2-4: </w:t>
            </w:r>
            <w:proofErr w:type="spellStart"/>
            <w:r>
              <w:rPr>
                <w:rFonts w:ascii="Times New Roman" w:hAnsi="Times New Roman"/>
                <w:b/>
                <w:color w:val="0070C0"/>
                <w:sz w:val="20"/>
                <w:u w:val="single"/>
                <w:lang w:eastAsia="ko-KR"/>
              </w:rPr>
              <w:t>Signaling</w:t>
            </w:r>
            <w:proofErr w:type="spellEnd"/>
            <w:r>
              <w:rPr>
                <w:rFonts w:ascii="Times New Roman" w:hAnsi="Times New Roman"/>
                <w:b/>
                <w:color w:val="0070C0"/>
                <w:sz w:val="20"/>
                <w:u w:val="single"/>
                <w:lang w:eastAsia="ko-KR"/>
              </w:rPr>
              <w:t xml:space="preserve"> related</w:t>
            </w:r>
          </w:p>
          <w:p w14:paraId="59A1B048" w14:textId="77777777" w:rsidR="00AA20BD" w:rsidRDefault="00AA20BD" w:rsidP="002D6325">
            <w:pPr>
              <w:widowControl/>
              <w:overflowPunct w:val="0"/>
              <w:autoSpaceDE w:val="0"/>
              <w:autoSpaceDN w:val="0"/>
              <w:adjustRightInd w:val="0"/>
              <w:spacing w:after="180"/>
              <w:ind w:left="420"/>
              <w:jc w:val="left"/>
              <w:rPr>
                <w:rFonts w:ascii="Times New Roman" w:eastAsia="PMingLiU" w:hAnsi="Times New Roman"/>
                <w:szCs w:val="24"/>
                <w:lang w:val="en-GB" w:eastAsia="zh-TW"/>
              </w:rPr>
            </w:pPr>
            <w:r w:rsidRPr="006844AD">
              <w:rPr>
                <w:rFonts w:ascii="Times New Roman" w:eastAsia="PMingLiU" w:hAnsi="Times New Roman"/>
                <w:szCs w:val="24"/>
                <w:lang w:val="en-GB" w:eastAsia="zh-TW"/>
              </w:rPr>
              <w:t>Companies are encouraged to provide analysis with pros and cons on preferred signalling solutions so that they can be discussed in next meeting.</w:t>
            </w:r>
          </w:p>
          <w:p w14:paraId="1370BB2B" w14:textId="77777777" w:rsidR="00AA20BD" w:rsidRPr="006844AD" w:rsidRDefault="00AA20BD" w:rsidP="002D6325">
            <w:pPr>
              <w:pStyle w:val="4"/>
              <w:spacing w:before="0" w:after="60"/>
              <w:outlineLvl w:val="3"/>
              <w:rPr>
                <w:rFonts w:ascii="Times New Roman" w:hAnsi="Times New Roman"/>
                <w:b/>
                <w:color w:val="0070C0"/>
                <w:sz w:val="20"/>
                <w:u w:val="single"/>
                <w:lang w:eastAsia="ko-KR"/>
              </w:rPr>
            </w:pPr>
            <w:bookmarkStart w:id="10" w:name="OLE_LINK30"/>
            <w:r>
              <w:rPr>
                <w:rFonts w:ascii="Times New Roman" w:hAnsi="Times New Roman"/>
                <w:b/>
                <w:color w:val="0070C0"/>
                <w:sz w:val="20"/>
                <w:u w:val="single"/>
                <w:lang w:eastAsia="ko-KR"/>
              </w:rPr>
              <w:t>Issue 3-1: Discussion on evaluation priority of example bands</w:t>
            </w:r>
            <w:bookmarkEnd w:id="10"/>
          </w:p>
          <w:p w14:paraId="66C91AEA" w14:textId="77777777" w:rsidR="00AA20BD" w:rsidRDefault="00AA20BD" w:rsidP="002D6325">
            <w:pPr>
              <w:widowControl/>
              <w:overflowPunct w:val="0"/>
              <w:autoSpaceDE w:val="0"/>
              <w:autoSpaceDN w:val="0"/>
              <w:adjustRightInd w:val="0"/>
              <w:spacing w:after="180"/>
              <w:ind w:left="420"/>
              <w:jc w:val="left"/>
              <w:rPr>
                <w:rFonts w:ascii="Times New Roman" w:eastAsia="PMingLiU" w:hAnsi="Times New Roman"/>
                <w:szCs w:val="24"/>
                <w:lang w:val="en-GB" w:eastAsia="zh-TW"/>
              </w:rPr>
            </w:pPr>
            <w:r w:rsidRPr="006844AD">
              <w:rPr>
                <w:rFonts w:ascii="Times New Roman" w:eastAsia="PMingLiU" w:hAnsi="Times New Roman"/>
                <w:szCs w:val="24"/>
                <w:lang w:val="en-GB" w:eastAsia="zh-TW"/>
              </w:rPr>
              <w:lastRenderedPageBreak/>
              <w:t>It would be up to companies’ preference and contribution driven on the example bands evaluation. The study needs to cover evaluation on both FDD and TDD bands and focus on general requirements. Band specific requirements can be left for WI phase.</w:t>
            </w:r>
          </w:p>
          <w:p w14:paraId="4C1A68FC" w14:textId="77777777" w:rsidR="00AA20BD" w:rsidRPr="00F21180" w:rsidRDefault="00AA20BD" w:rsidP="002D6325">
            <w:pPr>
              <w:widowControl/>
              <w:overflowPunct w:val="0"/>
              <w:autoSpaceDE w:val="0"/>
              <w:autoSpaceDN w:val="0"/>
              <w:adjustRightInd w:val="0"/>
              <w:spacing w:after="180"/>
              <w:jc w:val="left"/>
              <w:rPr>
                <w:rFonts w:ascii="Times New Roman" w:eastAsia="PMingLiU" w:hAnsi="Times New Roman"/>
                <w:b/>
                <w:sz w:val="24"/>
                <w:szCs w:val="24"/>
                <w:u w:val="single"/>
                <w:lang w:val="en-GB" w:eastAsia="zh-TW"/>
              </w:rPr>
            </w:pPr>
            <w:r w:rsidRPr="00F21180">
              <w:rPr>
                <w:rFonts w:ascii="Times New Roman" w:eastAsia="PMingLiU" w:hAnsi="Times New Roman"/>
                <w:b/>
                <w:sz w:val="24"/>
                <w:szCs w:val="24"/>
                <w:u w:val="single"/>
                <w:lang w:val="en-GB" w:eastAsia="zh-TW"/>
              </w:rPr>
              <w:t>Open issues (for information)</w:t>
            </w:r>
          </w:p>
          <w:p w14:paraId="2C3A6D8E" w14:textId="77777777" w:rsidR="00AA20BD" w:rsidRPr="00F21180" w:rsidRDefault="00AA20BD" w:rsidP="002D6325">
            <w:pPr>
              <w:pStyle w:val="4"/>
              <w:outlineLvl w:val="3"/>
              <w:rPr>
                <w:rFonts w:ascii="Times New Roman" w:hAnsi="Times New Roman"/>
                <w:b/>
                <w:color w:val="0070C0"/>
                <w:sz w:val="20"/>
                <w:u w:val="single"/>
                <w:lang w:eastAsia="ko-KR"/>
              </w:rPr>
            </w:pPr>
            <w:r w:rsidRPr="00F21180">
              <w:rPr>
                <w:rFonts w:ascii="Times New Roman" w:hAnsi="Times New Roman"/>
                <w:b/>
                <w:color w:val="0070C0"/>
                <w:sz w:val="20"/>
                <w:u w:val="single"/>
                <w:lang w:eastAsia="ko-KR"/>
              </w:rPr>
              <w:t>Issue 2-7: Others</w:t>
            </w:r>
          </w:p>
          <w:p w14:paraId="5889AA8A" w14:textId="6FDC3CC2" w:rsidR="00AA20BD" w:rsidRPr="00F21180" w:rsidRDefault="00AA20BD" w:rsidP="002D6325">
            <w:pPr>
              <w:widowControl/>
              <w:overflowPunct w:val="0"/>
              <w:autoSpaceDE w:val="0"/>
              <w:autoSpaceDN w:val="0"/>
              <w:adjustRightInd w:val="0"/>
              <w:spacing w:after="180"/>
              <w:jc w:val="left"/>
              <w:rPr>
                <w:rFonts w:ascii="Times New Roman" w:eastAsia="PMingLiU" w:hAnsi="Times New Roman"/>
                <w:szCs w:val="24"/>
                <w:lang w:val="en-GB" w:eastAsia="zh-CN"/>
              </w:rPr>
            </w:pPr>
            <w:r w:rsidRPr="00F21180">
              <w:rPr>
                <w:rFonts w:ascii="Times New Roman" w:eastAsia="PMingLiU" w:hAnsi="Times New Roman"/>
                <w:szCs w:val="24"/>
                <w:lang w:val="en-GB" w:eastAsia="zh-TW"/>
              </w:rPr>
              <w:t>RAN4 to clarify whether either of the two fragmented carriers shall be a PCELL or if fragmented carriers can be defined purely as DL SCELL’s</w:t>
            </w:r>
            <w:r>
              <w:rPr>
                <w:rFonts w:ascii="Times New Roman" w:eastAsia="PMingLiU" w:hAnsi="Times New Roman"/>
                <w:szCs w:val="24"/>
                <w:lang w:val="en-GB" w:eastAsia="zh-TW"/>
              </w:rPr>
              <w:t xml:space="preserve"> </w:t>
            </w:r>
          </w:p>
          <w:p w14:paraId="346054B0" w14:textId="77777777" w:rsidR="00AA20BD" w:rsidRPr="00F21180" w:rsidRDefault="00AA20BD" w:rsidP="002D6325">
            <w:pPr>
              <w:pStyle w:val="4"/>
              <w:outlineLvl w:val="3"/>
              <w:rPr>
                <w:rFonts w:ascii="Times New Roman" w:hAnsi="Times New Roman"/>
                <w:b/>
                <w:color w:val="0070C0"/>
                <w:sz w:val="20"/>
                <w:u w:val="single"/>
                <w:lang w:eastAsia="ko-KR"/>
              </w:rPr>
            </w:pPr>
            <w:r w:rsidRPr="00F21180">
              <w:rPr>
                <w:rFonts w:ascii="Times New Roman" w:hAnsi="Times New Roman"/>
                <w:b/>
                <w:color w:val="0070C0"/>
                <w:sz w:val="20"/>
                <w:u w:val="single"/>
                <w:lang w:eastAsia="ko-KR"/>
              </w:rPr>
              <w:t xml:space="preserve">Issue 3-2: Discussion on maximum power level of in-gap interference </w:t>
            </w:r>
          </w:p>
          <w:p w14:paraId="6E9DB4A2" w14:textId="77777777" w:rsidR="00AA20BD" w:rsidRDefault="00AA20BD" w:rsidP="002D6325">
            <w:pPr>
              <w:widowControl/>
              <w:overflowPunct w:val="0"/>
              <w:autoSpaceDE w:val="0"/>
              <w:autoSpaceDN w:val="0"/>
              <w:adjustRightInd w:val="0"/>
              <w:spacing w:after="180"/>
              <w:jc w:val="left"/>
              <w:rPr>
                <w:rFonts w:ascii="Times New Roman" w:eastAsia="PMingLiU" w:hAnsi="Times New Roman"/>
                <w:szCs w:val="24"/>
                <w:lang w:val="en-GB" w:eastAsia="zh-TW"/>
              </w:rPr>
            </w:pPr>
            <w:r w:rsidRPr="00F21180">
              <w:rPr>
                <w:rFonts w:ascii="Times New Roman" w:eastAsia="PMingLiU" w:hAnsi="Times New Roman"/>
                <w:szCs w:val="24"/>
                <w:lang w:val="en-GB" w:eastAsia="zh-TW"/>
              </w:rPr>
              <w:t>For one Rx RF chain, the maximum acceptable absolute power of in-gap interferer should be less than or equal to -25dBm, specific value is FFS</w:t>
            </w:r>
          </w:p>
          <w:p w14:paraId="11B50276" w14:textId="77777777" w:rsidR="00AA20BD" w:rsidRDefault="00AA20BD" w:rsidP="002D6325">
            <w:pPr>
              <w:pStyle w:val="4"/>
              <w:outlineLvl w:val="3"/>
              <w:rPr>
                <w:rFonts w:ascii="Times New Roman" w:hAnsi="Times New Roman"/>
                <w:b/>
                <w:color w:val="0070C0"/>
                <w:sz w:val="20"/>
                <w:u w:val="single"/>
                <w:lang w:eastAsia="ko-KR"/>
              </w:rPr>
            </w:pPr>
            <w:r w:rsidRPr="00F21180">
              <w:rPr>
                <w:rFonts w:ascii="Times New Roman" w:hAnsi="Times New Roman"/>
                <w:b/>
                <w:color w:val="0070C0"/>
                <w:sz w:val="20"/>
                <w:u w:val="single"/>
                <w:lang w:eastAsia="ko-KR"/>
              </w:rPr>
              <w:t xml:space="preserve">Issue 3-5: </w:t>
            </w:r>
            <w:bookmarkStart w:id="11" w:name="_Hlk188277890"/>
            <w:r w:rsidRPr="00F21180">
              <w:rPr>
                <w:rFonts w:ascii="Times New Roman" w:hAnsi="Times New Roman"/>
                <w:b/>
                <w:color w:val="0070C0"/>
                <w:sz w:val="20"/>
                <w:u w:val="single"/>
                <w:lang w:eastAsia="ko-KR"/>
              </w:rPr>
              <w:t>Discussion on DL fragmented carriers in TDD bands</w:t>
            </w:r>
            <w:bookmarkEnd w:id="11"/>
          </w:p>
          <w:p w14:paraId="682C2FBF" w14:textId="77777777" w:rsidR="00AA20BD" w:rsidRPr="00F21180" w:rsidRDefault="00AA20BD" w:rsidP="002D6325">
            <w:pPr>
              <w:pStyle w:val="4"/>
              <w:outlineLvl w:val="3"/>
              <w:rPr>
                <w:rFonts w:ascii="Times New Roman" w:eastAsia="PMingLiU" w:hAnsi="Times New Roman"/>
                <w:sz w:val="20"/>
                <w:szCs w:val="24"/>
                <w:lang w:eastAsia="zh-TW"/>
              </w:rPr>
            </w:pPr>
            <w:bookmarkStart w:id="12" w:name="_Hlk188277909"/>
            <w:r w:rsidRPr="00F21180">
              <w:rPr>
                <w:rFonts w:ascii="Times New Roman" w:eastAsia="PMingLiU" w:hAnsi="Times New Roman"/>
                <w:sz w:val="20"/>
                <w:szCs w:val="24"/>
                <w:lang w:eastAsia="zh-TW"/>
              </w:rPr>
              <w:t>Background: To consider transition time if there’s one LO for the TDD band and study the feasibility</w:t>
            </w:r>
          </w:p>
          <w:p w14:paraId="0230AC26" w14:textId="6F13C61A" w:rsidR="00AA20BD" w:rsidRPr="00F21180" w:rsidRDefault="00AA20BD" w:rsidP="002D6325">
            <w:pPr>
              <w:widowControl/>
              <w:overflowPunct w:val="0"/>
              <w:autoSpaceDE w:val="0"/>
              <w:autoSpaceDN w:val="0"/>
              <w:adjustRightInd w:val="0"/>
              <w:spacing w:after="180"/>
              <w:jc w:val="left"/>
              <w:rPr>
                <w:rFonts w:ascii="Times New Roman" w:eastAsia="PMingLiU" w:hAnsi="Times New Roman"/>
                <w:szCs w:val="24"/>
                <w:lang w:val="en-GB" w:eastAsia="zh-TW"/>
              </w:rPr>
            </w:pPr>
            <w:r w:rsidRPr="00F21180">
              <w:rPr>
                <w:rFonts w:ascii="Times New Roman" w:eastAsia="PMingLiU" w:hAnsi="Times New Roman"/>
                <w:szCs w:val="24"/>
                <w:lang w:val="en-GB" w:eastAsia="zh-TW"/>
              </w:rPr>
              <w:t>Discuss following options for the number LO’s needed for fragmented carrier operation in TDD with one of the carriers having UL allocation:</w:t>
            </w:r>
          </w:p>
          <w:p w14:paraId="2048E7A7" w14:textId="77777777" w:rsidR="00AA20BD" w:rsidRPr="00F21180" w:rsidRDefault="00AA20BD" w:rsidP="002D6325">
            <w:pPr>
              <w:widowControl/>
              <w:overflowPunct w:val="0"/>
              <w:autoSpaceDE w:val="0"/>
              <w:autoSpaceDN w:val="0"/>
              <w:adjustRightInd w:val="0"/>
              <w:spacing w:after="180"/>
              <w:jc w:val="left"/>
              <w:rPr>
                <w:rFonts w:ascii="Times New Roman" w:eastAsia="PMingLiU" w:hAnsi="Times New Roman"/>
                <w:szCs w:val="24"/>
                <w:lang w:val="en-GB" w:eastAsia="zh-TW"/>
              </w:rPr>
            </w:pPr>
            <w:r w:rsidRPr="00F21180">
              <w:rPr>
                <w:rFonts w:ascii="Times New Roman" w:eastAsia="PMingLiU" w:hAnsi="Times New Roman"/>
                <w:szCs w:val="24"/>
                <w:lang w:val="en-GB" w:eastAsia="zh-TW"/>
              </w:rPr>
              <w:t></w:t>
            </w:r>
            <w:r w:rsidRPr="00F21180">
              <w:rPr>
                <w:rFonts w:ascii="Times New Roman" w:eastAsia="PMingLiU" w:hAnsi="Times New Roman"/>
                <w:szCs w:val="24"/>
                <w:lang w:val="en-GB" w:eastAsia="zh-TW"/>
              </w:rPr>
              <w:tab/>
              <w:t>Option 1: One LO will be enough for both UL and DL.</w:t>
            </w:r>
          </w:p>
          <w:p w14:paraId="33F8281A" w14:textId="77720D4C" w:rsidR="005E25A1" w:rsidRPr="00EC7DB9" w:rsidRDefault="00AA20BD" w:rsidP="002D6325">
            <w:pPr>
              <w:widowControl/>
              <w:overflowPunct w:val="0"/>
              <w:autoSpaceDE w:val="0"/>
              <w:autoSpaceDN w:val="0"/>
              <w:adjustRightInd w:val="0"/>
              <w:spacing w:after="180"/>
              <w:jc w:val="left"/>
              <w:rPr>
                <w:rFonts w:ascii="Times New Roman" w:eastAsia="PMingLiU" w:hAnsi="Times New Roman"/>
                <w:szCs w:val="24"/>
                <w:lang w:val="en-GB" w:eastAsia="zh-TW"/>
              </w:rPr>
            </w:pPr>
            <w:r w:rsidRPr="00F21180">
              <w:rPr>
                <w:rFonts w:ascii="Times New Roman" w:eastAsia="PMingLiU" w:hAnsi="Times New Roman"/>
                <w:szCs w:val="24"/>
                <w:lang w:val="en-GB" w:eastAsia="zh-TW"/>
              </w:rPr>
              <w:t></w:t>
            </w:r>
            <w:r w:rsidRPr="00F21180">
              <w:rPr>
                <w:rFonts w:ascii="Times New Roman" w:eastAsia="PMingLiU" w:hAnsi="Times New Roman"/>
                <w:szCs w:val="24"/>
                <w:lang w:val="en-GB" w:eastAsia="zh-TW"/>
              </w:rPr>
              <w:tab/>
              <w:t>Option 2: Separate LOs will be needed for UL and DL.</w:t>
            </w:r>
            <w:bookmarkEnd w:id="12"/>
          </w:p>
        </w:tc>
      </w:tr>
    </w:tbl>
    <w:p w14:paraId="07A3098C" w14:textId="11C36198" w:rsidR="00175221" w:rsidRPr="00E0382B" w:rsidRDefault="004E3D77" w:rsidP="00E0382B">
      <w:pPr>
        <w:pStyle w:val="afb"/>
        <w:keepNext/>
        <w:keepLines/>
        <w:numPr>
          <w:ilvl w:val="0"/>
          <w:numId w:val="1"/>
        </w:numPr>
        <w:pBdr>
          <w:top w:val="single" w:sz="12" w:space="2" w:color="auto"/>
        </w:pBdr>
        <w:spacing w:before="240" w:after="180"/>
        <w:ind w:left="0" w:firstLine="0"/>
        <w:jc w:val="both"/>
        <w:outlineLvl w:val="0"/>
        <w:rPr>
          <w:sz w:val="36"/>
          <w:szCs w:val="36"/>
        </w:rPr>
      </w:pPr>
      <w:bookmarkStart w:id="13" w:name="_Hlk151974188"/>
      <w:bookmarkStart w:id="14" w:name="_Hlk145493529"/>
      <w:bookmarkStart w:id="15" w:name="_Hlk145440945"/>
      <w:bookmarkEnd w:id="2"/>
      <w:r>
        <w:rPr>
          <w:sz w:val="36"/>
          <w:szCs w:val="36"/>
        </w:rPr>
        <w:lastRenderedPageBreak/>
        <w:t>D</w:t>
      </w:r>
      <w:r>
        <w:rPr>
          <w:rFonts w:hint="eastAsia"/>
          <w:sz w:val="36"/>
          <w:szCs w:val="36"/>
        </w:rPr>
        <w:t>iscussion</w:t>
      </w:r>
      <w:bookmarkEnd w:id="3"/>
      <w:bookmarkEnd w:id="13"/>
    </w:p>
    <w:p w14:paraId="5BB7C3B4" w14:textId="75F29FD0" w:rsidR="007B73BF" w:rsidRDefault="006B3A93" w:rsidP="00620AB5">
      <w:pPr>
        <w:widowControl/>
        <w:spacing w:before="240" w:after="240"/>
        <w:outlineLvl w:val="1"/>
        <w:rPr>
          <w:rFonts w:ascii="Times New Roman" w:hAnsi="Times New Roman" w:cs="Times New Roman"/>
          <w:b/>
          <w:bCs/>
          <w:kern w:val="0"/>
          <w:sz w:val="24"/>
          <w:szCs w:val="21"/>
          <w:lang w:val="en-GB"/>
        </w:rPr>
      </w:pPr>
      <w:r>
        <w:rPr>
          <w:rFonts w:ascii="Times New Roman" w:hAnsi="Times New Roman" w:cs="Times New Roman"/>
          <w:b/>
          <w:bCs/>
          <w:kern w:val="0"/>
          <w:sz w:val="24"/>
          <w:szCs w:val="21"/>
          <w:lang w:val="en-GB"/>
        </w:rPr>
        <w:t>2.1</w:t>
      </w:r>
      <w:r w:rsidR="00D44379">
        <w:rPr>
          <w:rFonts w:ascii="Times New Roman" w:hAnsi="Times New Roman" w:cs="Times New Roman"/>
          <w:b/>
          <w:bCs/>
          <w:kern w:val="0"/>
          <w:sz w:val="24"/>
          <w:szCs w:val="21"/>
          <w:lang w:val="en-GB"/>
        </w:rPr>
        <w:t>.</w:t>
      </w:r>
      <w:r>
        <w:rPr>
          <w:rFonts w:ascii="Times New Roman" w:hAnsi="Times New Roman" w:cs="Times New Roman"/>
          <w:b/>
          <w:bCs/>
          <w:kern w:val="0"/>
          <w:sz w:val="24"/>
          <w:szCs w:val="21"/>
          <w:lang w:val="en-GB"/>
        </w:rPr>
        <w:t xml:space="preserve"> </w:t>
      </w:r>
      <w:r w:rsidR="00EB5B67" w:rsidRPr="00AC254C">
        <w:rPr>
          <w:rFonts w:ascii="Times New Roman" w:hAnsi="Times New Roman" w:cs="Times New Roman"/>
          <w:b/>
          <w:bCs/>
          <w:kern w:val="0"/>
          <w:sz w:val="24"/>
          <w:szCs w:val="21"/>
          <w:lang w:val="en-GB"/>
        </w:rPr>
        <w:t xml:space="preserve">DL </w:t>
      </w:r>
      <w:r w:rsidR="00570557" w:rsidRPr="00AC254C">
        <w:rPr>
          <w:rFonts w:ascii="Times New Roman" w:hAnsi="Times New Roman" w:cs="Times New Roman" w:hint="eastAsia"/>
          <w:b/>
          <w:bCs/>
          <w:kern w:val="0"/>
          <w:sz w:val="24"/>
          <w:szCs w:val="21"/>
          <w:lang w:val="en-GB"/>
        </w:rPr>
        <w:t>performance</w:t>
      </w:r>
      <w:r w:rsidR="00570557" w:rsidRPr="00AC254C">
        <w:rPr>
          <w:rFonts w:ascii="Times New Roman" w:hAnsi="Times New Roman" w:cs="Times New Roman"/>
          <w:b/>
          <w:bCs/>
          <w:kern w:val="0"/>
          <w:sz w:val="24"/>
          <w:szCs w:val="21"/>
          <w:lang w:val="en-GB"/>
        </w:rPr>
        <w:t xml:space="preserve"> </w:t>
      </w:r>
      <w:r w:rsidR="00EB5B67" w:rsidRPr="00AC254C">
        <w:rPr>
          <w:rFonts w:ascii="Times New Roman" w:hAnsi="Times New Roman" w:cs="Times New Roman" w:hint="eastAsia"/>
          <w:b/>
          <w:bCs/>
          <w:kern w:val="0"/>
          <w:sz w:val="24"/>
          <w:szCs w:val="21"/>
          <w:lang w:val="en-GB"/>
        </w:rPr>
        <w:t>test</w:t>
      </w:r>
      <w:r w:rsidR="00EB5B67" w:rsidRPr="00AC254C">
        <w:rPr>
          <w:rFonts w:ascii="Times New Roman" w:hAnsi="Times New Roman" w:cs="Times New Roman"/>
          <w:b/>
          <w:bCs/>
          <w:kern w:val="0"/>
          <w:sz w:val="24"/>
          <w:szCs w:val="21"/>
          <w:lang w:val="en-GB"/>
        </w:rPr>
        <w:t xml:space="preserve"> </w:t>
      </w:r>
      <w:r w:rsidR="00570557" w:rsidRPr="00AC254C">
        <w:rPr>
          <w:rFonts w:ascii="Times New Roman" w:hAnsi="Times New Roman" w:cs="Times New Roman"/>
          <w:b/>
          <w:bCs/>
          <w:kern w:val="0"/>
          <w:sz w:val="24"/>
          <w:szCs w:val="21"/>
          <w:lang w:val="en-GB"/>
        </w:rPr>
        <w:t>of CA_n25(2A)</w:t>
      </w:r>
    </w:p>
    <w:p w14:paraId="577733F0" w14:textId="59A0F3A9" w:rsidR="008F7723" w:rsidRPr="00AC254C" w:rsidRDefault="008F7723" w:rsidP="008F7723">
      <w:pPr>
        <w:widowControl/>
        <w:overflowPunct w:val="0"/>
        <w:autoSpaceDE w:val="0"/>
        <w:autoSpaceDN w:val="0"/>
        <w:adjustRightInd w:val="0"/>
        <w:spacing w:after="180"/>
        <w:ind w:left="210" w:hangingChars="100" w:hanging="210"/>
        <w:outlineLvl w:val="2"/>
        <w:rPr>
          <w:rFonts w:ascii="Times New Roman" w:hAnsi="Times New Roman"/>
          <w:b/>
          <w:szCs w:val="21"/>
          <w:u w:val="single"/>
        </w:rPr>
      </w:pPr>
      <w:r>
        <w:rPr>
          <w:rFonts w:ascii="Times New Roman" w:hAnsi="Times New Roman"/>
          <w:b/>
          <w:szCs w:val="21"/>
          <w:u w:val="single"/>
        </w:rPr>
        <w:t>General idea on testing</w:t>
      </w:r>
    </w:p>
    <w:p w14:paraId="033D9C64" w14:textId="36A99BCA" w:rsidR="008F7723" w:rsidRDefault="008F7723" w:rsidP="008F7723">
      <w:pPr>
        <w:widowControl/>
        <w:overflowPunct w:val="0"/>
        <w:autoSpaceDE w:val="0"/>
        <w:autoSpaceDN w:val="0"/>
        <w:adjustRightInd w:val="0"/>
        <w:spacing w:after="180"/>
        <w:rPr>
          <w:rFonts w:ascii="Times New Roman" w:hAnsi="Times New Roman"/>
          <w:szCs w:val="24"/>
          <w:lang w:val="en-GB"/>
        </w:rPr>
      </w:pPr>
      <w:r>
        <w:rPr>
          <w:rFonts w:ascii="Times New Roman" w:hAnsi="Times New Roman"/>
          <w:szCs w:val="24"/>
          <w:lang w:val="en-GB"/>
        </w:rPr>
        <w:t>Testing should be a very useful way to verify the current performance of th</w:t>
      </w:r>
      <w:r>
        <w:rPr>
          <w:rFonts w:ascii="Times New Roman" w:hAnsi="Times New Roman" w:hint="eastAsia"/>
          <w:szCs w:val="24"/>
          <w:lang w:val="en-GB"/>
        </w:rPr>
        <w:t>e</w:t>
      </w:r>
      <w:r>
        <w:rPr>
          <w:rFonts w:ascii="Times New Roman" w:hAnsi="Times New Roman"/>
          <w:szCs w:val="24"/>
          <w:lang w:val="en-GB"/>
        </w:rPr>
        <w:t xml:space="preserve"> RF chain. However, the difficulty is that the current UE implementation doesn’t have the “sharing” assumptions. For the UE actually implemented intra-band NC CA, the separate RF chains would be used, thus we cannot verify a UE that actually support CA_n25(2A).</w:t>
      </w:r>
    </w:p>
    <w:p w14:paraId="23CA733E" w14:textId="4364CACE" w:rsidR="008F7723" w:rsidRDefault="008F7723" w:rsidP="008F7723">
      <w:pPr>
        <w:widowControl/>
        <w:overflowPunct w:val="0"/>
        <w:autoSpaceDE w:val="0"/>
        <w:autoSpaceDN w:val="0"/>
        <w:adjustRightInd w:val="0"/>
        <w:spacing w:after="180"/>
        <w:rPr>
          <w:rFonts w:ascii="Times New Roman" w:hAnsi="Times New Roman"/>
          <w:szCs w:val="24"/>
          <w:lang w:val="en-GB"/>
        </w:rPr>
      </w:pPr>
      <w:r>
        <w:rPr>
          <w:rFonts w:ascii="Times New Roman" w:hAnsi="Times New Roman"/>
          <w:szCs w:val="24"/>
          <w:lang w:val="en-GB"/>
        </w:rPr>
        <w:t>However, we can use the single carrier configuration that configures a large channel bandwidth to mimic the “sharing condition”. In this situation, a large bandwidth can be configured, while only a part of RBs were actually scheduled, to mimic the NC CA situation. By comparison, the performance of the small channel bandwidth can be used to mimic the separated RF chain implementation.</w:t>
      </w:r>
    </w:p>
    <w:p w14:paraId="015B996B" w14:textId="77777777" w:rsidR="00366369" w:rsidRDefault="008F7723" w:rsidP="008F7723">
      <w:pPr>
        <w:widowControl/>
        <w:overflowPunct w:val="0"/>
        <w:autoSpaceDE w:val="0"/>
        <w:autoSpaceDN w:val="0"/>
        <w:adjustRightInd w:val="0"/>
        <w:spacing w:after="180"/>
        <w:rPr>
          <w:rFonts w:ascii="Times New Roman" w:hAnsi="Times New Roman"/>
          <w:szCs w:val="24"/>
          <w:lang w:val="en-GB"/>
        </w:rPr>
      </w:pPr>
      <w:r>
        <w:rPr>
          <w:rFonts w:ascii="Times New Roman" w:hAnsi="Times New Roman"/>
          <w:szCs w:val="24"/>
          <w:lang w:val="en-GB"/>
        </w:rPr>
        <w:t xml:space="preserve">In addition, the constraints of system simulators have to be taken into account. Currently, there are no non-contiguous allocation test for demodulation, and system simulators also do not support such non-contiguous configuration, though the physical layer spec support. In order to overcame this difficulty, </w:t>
      </w:r>
      <w:r w:rsidR="00DE6EC4">
        <w:rPr>
          <w:rFonts w:ascii="Times New Roman" w:hAnsi="Times New Roman"/>
          <w:szCs w:val="24"/>
          <w:lang w:val="en-GB"/>
        </w:rPr>
        <w:t xml:space="preserve">separate testing of two different blocks (which is used to mimic two difference CCs in NC CA) </w:t>
      </w:r>
      <w:r w:rsidR="00DE6EC4">
        <w:rPr>
          <w:rFonts w:ascii="Times New Roman" w:hAnsi="Times New Roman" w:hint="eastAsia"/>
          <w:szCs w:val="24"/>
          <w:lang w:val="en-GB"/>
        </w:rPr>
        <w:t>is</w:t>
      </w:r>
      <w:r w:rsidR="00DE6EC4">
        <w:rPr>
          <w:rFonts w:ascii="Times New Roman" w:hAnsi="Times New Roman"/>
          <w:szCs w:val="24"/>
          <w:lang w:val="en-GB"/>
        </w:rPr>
        <w:t xml:space="preserve"> used. </w:t>
      </w:r>
    </w:p>
    <w:p w14:paraId="656464AD" w14:textId="2A545C09" w:rsidR="008F7723" w:rsidRPr="008F7723" w:rsidRDefault="00DE6EC4" w:rsidP="008F7723">
      <w:pPr>
        <w:widowControl/>
        <w:overflowPunct w:val="0"/>
        <w:autoSpaceDE w:val="0"/>
        <w:autoSpaceDN w:val="0"/>
        <w:adjustRightInd w:val="0"/>
        <w:spacing w:after="180"/>
        <w:rPr>
          <w:rFonts w:ascii="Times New Roman" w:hAnsi="Times New Roman"/>
          <w:szCs w:val="24"/>
          <w:lang w:val="en-GB"/>
        </w:rPr>
      </w:pPr>
      <w:r>
        <w:rPr>
          <w:rFonts w:ascii="Times New Roman" w:hAnsi="Times New Roman"/>
          <w:szCs w:val="24"/>
          <w:lang w:val="en-GB"/>
        </w:rPr>
        <w:t>In this way, the whole tests became feasible</w:t>
      </w:r>
      <w:r w:rsidR="00366369">
        <w:rPr>
          <w:rFonts w:ascii="Times New Roman" w:hAnsi="Times New Roman"/>
          <w:szCs w:val="24"/>
          <w:lang w:val="en-GB"/>
        </w:rPr>
        <w:t xml:space="preserve"> with a UE supporting n25 single CC operation and a normal system simulator</w:t>
      </w:r>
      <w:r>
        <w:rPr>
          <w:rFonts w:ascii="Times New Roman" w:hAnsi="Times New Roman"/>
          <w:szCs w:val="24"/>
          <w:lang w:val="en-GB"/>
        </w:rPr>
        <w:t>.</w:t>
      </w:r>
    </w:p>
    <w:p w14:paraId="492070F7" w14:textId="2247AB05" w:rsidR="008F7723" w:rsidRPr="00063C68" w:rsidRDefault="008F7723" w:rsidP="008F7723">
      <w:pPr>
        <w:widowControl/>
        <w:overflowPunct w:val="0"/>
        <w:autoSpaceDE w:val="0"/>
        <w:autoSpaceDN w:val="0"/>
        <w:adjustRightInd w:val="0"/>
        <w:spacing w:after="180"/>
        <w:rPr>
          <w:rFonts w:ascii="Times New Roman" w:hAnsi="Times New Roman"/>
          <w:b/>
          <w:bCs/>
          <w:szCs w:val="24"/>
          <w:lang w:val="en-GB"/>
        </w:rPr>
      </w:pPr>
      <w:r w:rsidRPr="00063C68">
        <w:rPr>
          <w:rFonts w:ascii="Times New Roman" w:hAnsi="Times New Roman"/>
          <w:b/>
          <w:bCs/>
          <w:szCs w:val="24"/>
          <w:lang w:val="en-GB"/>
        </w:rPr>
        <w:t xml:space="preserve">Observation </w:t>
      </w:r>
      <w:r w:rsidR="00F23291">
        <w:rPr>
          <w:rFonts w:ascii="Times New Roman" w:hAnsi="Times New Roman"/>
          <w:b/>
          <w:bCs/>
          <w:szCs w:val="24"/>
          <w:lang w:val="en-GB"/>
        </w:rPr>
        <w:t>1</w:t>
      </w:r>
      <w:r w:rsidRPr="00063C68">
        <w:rPr>
          <w:rFonts w:ascii="Times New Roman" w:hAnsi="Times New Roman"/>
          <w:b/>
          <w:bCs/>
          <w:szCs w:val="24"/>
          <w:lang w:val="en-GB"/>
        </w:rPr>
        <w:t xml:space="preserve">: Single carrier configuration with two blocks used respectively can be used as a way to verify the Fragmented carrier performance for sharing RF chain for NC CA. </w:t>
      </w:r>
    </w:p>
    <w:p w14:paraId="515DFC39" w14:textId="00667712" w:rsidR="00A36CA7" w:rsidRPr="00AC254C" w:rsidRDefault="00C12A41" w:rsidP="005B1244">
      <w:pPr>
        <w:widowControl/>
        <w:overflowPunct w:val="0"/>
        <w:autoSpaceDE w:val="0"/>
        <w:autoSpaceDN w:val="0"/>
        <w:adjustRightInd w:val="0"/>
        <w:spacing w:after="180"/>
        <w:ind w:left="210" w:hangingChars="100" w:hanging="210"/>
        <w:outlineLvl w:val="2"/>
        <w:rPr>
          <w:rFonts w:ascii="Times New Roman" w:hAnsi="Times New Roman"/>
          <w:b/>
          <w:szCs w:val="21"/>
          <w:u w:val="single"/>
        </w:rPr>
      </w:pPr>
      <w:r w:rsidRPr="00AC254C">
        <w:rPr>
          <w:rFonts w:ascii="Times New Roman" w:hAnsi="Times New Roman"/>
          <w:b/>
          <w:szCs w:val="21"/>
          <w:u w:val="single"/>
        </w:rPr>
        <w:t>Bandwidth Configuration Description</w:t>
      </w:r>
    </w:p>
    <w:p w14:paraId="4CDAB88E" w14:textId="3C5D8CEF" w:rsidR="006D12FB" w:rsidRDefault="001373D7" w:rsidP="00596DA7">
      <w:pPr>
        <w:widowControl/>
        <w:overflowPunct w:val="0"/>
        <w:autoSpaceDE w:val="0"/>
        <w:autoSpaceDN w:val="0"/>
        <w:adjustRightInd w:val="0"/>
        <w:spacing w:after="180"/>
        <w:rPr>
          <w:rFonts w:ascii="Times New Roman" w:hAnsi="Times New Roman"/>
          <w:color w:val="7030A0"/>
          <w:szCs w:val="24"/>
          <w:lang w:val="en-GB"/>
        </w:rPr>
      </w:pPr>
      <w:r>
        <w:rPr>
          <w:rFonts w:ascii="Times New Roman" w:hAnsi="Times New Roman"/>
          <w:szCs w:val="24"/>
          <w:lang w:val="en-GB"/>
        </w:rPr>
        <w:t>Among the several</w:t>
      </w:r>
      <w:r w:rsidR="00E408D0">
        <w:rPr>
          <w:rFonts w:ascii="Times New Roman" w:hAnsi="Times New Roman"/>
          <w:szCs w:val="24"/>
          <w:lang w:val="en-GB"/>
        </w:rPr>
        <w:t xml:space="preserve"> example band</w:t>
      </w:r>
      <w:r w:rsidR="00F50C1C">
        <w:rPr>
          <w:rFonts w:ascii="Times New Roman" w:hAnsi="Times New Roman"/>
          <w:szCs w:val="24"/>
          <w:lang w:val="en-GB"/>
        </w:rPr>
        <w:t>s</w:t>
      </w:r>
      <w:r w:rsidR="00E408D0">
        <w:rPr>
          <w:rFonts w:ascii="Times New Roman" w:hAnsi="Times New Roman"/>
          <w:szCs w:val="24"/>
          <w:lang w:val="en-GB"/>
        </w:rPr>
        <w:t>:</w:t>
      </w:r>
      <w:r>
        <w:rPr>
          <w:rFonts w:ascii="Times New Roman" w:hAnsi="Times New Roman"/>
          <w:szCs w:val="24"/>
          <w:lang w:val="en-GB"/>
        </w:rPr>
        <w:t xml:space="preserve"> </w:t>
      </w:r>
      <w:r w:rsidR="00E408D0" w:rsidRPr="00E408D0">
        <w:rPr>
          <w:rFonts w:ascii="Times New Roman" w:hAnsi="Times New Roman"/>
          <w:szCs w:val="24"/>
          <w:lang w:val="en-GB"/>
        </w:rPr>
        <w:t>n2</w:t>
      </w:r>
      <w:r w:rsidR="00E408D0">
        <w:rPr>
          <w:rFonts w:ascii="Times New Roman" w:hAnsi="Times New Roman"/>
          <w:szCs w:val="24"/>
          <w:lang w:val="en-GB"/>
        </w:rPr>
        <w:t xml:space="preserve">, </w:t>
      </w:r>
      <w:r w:rsidR="00E408D0" w:rsidRPr="00E408D0">
        <w:rPr>
          <w:rFonts w:ascii="Times New Roman" w:hAnsi="Times New Roman"/>
          <w:szCs w:val="24"/>
          <w:lang w:val="en-GB"/>
        </w:rPr>
        <w:t xml:space="preserve">n25, n3, n7, n66, n41, n39, </w:t>
      </w:r>
      <w:r w:rsidR="00A93046">
        <w:rPr>
          <w:rFonts w:ascii="Times New Roman" w:hAnsi="Times New Roman"/>
          <w:szCs w:val="24"/>
          <w:lang w:val="en-GB"/>
        </w:rPr>
        <w:t xml:space="preserve">and </w:t>
      </w:r>
      <w:r w:rsidR="00E408D0" w:rsidRPr="00E408D0">
        <w:rPr>
          <w:rFonts w:ascii="Times New Roman" w:hAnsi="Times New Roman"/>
          <w:szCs w:val="24"/>
          <w:lang w:val="en-GB"/>
        </w:rPr>
        <w:t>n26</w:t>
      </w:r>
      <w:r w:rsidR="00E408D0">
        <w:rPr>
          <w:rFonts w:ascii="Times New Roman" w:hAnsi="Times New Roman"/>
          <w:szCs w:val="24"/>
          <w:lang w:val="en-GB"/>
        </w:rPr>
        <w:t xml:space="preserve">, </w:t>
      </w:r>
      <w:r w:rsidR="00031C59">
        <w:rPr>
          <w:rFonts w:ascii="Times New Roman" w:hAnsi="Times New Roman"/>
          <w:szCs w:val="24"/>
          <w:lang w:val="en-GB"/>
        </w:rPr>
        <w:t xml:space="preserve">in this paper </w:t>
      </w:r>
      <w:r w:rsidR="00E408D0">
        <w:rPr>
          <w:rFonts w:ascii="Times New Roman" w:hAnsi="Times New Roman"/>
          <w:szCs w:val="24"/>
          <w:lang w:val="en-GB"/>
        </w:rPr>
        <w:t xml:space="preserve">CA_n25(2A) </w:t>
      </w:r>
      <w:r w:rsidR="00C12A41">
        <w:rPr>
          <w:rFonts w:ascii="Times New Roman" w:hAnsi="Times New Roman" w:hint="eastAsia"/>
          <w:szCs w:val="24"/>
          <w:lang w:val="en-GB"/>
        </w:rPr>
        <w:t>is</w:t>
      </w:r>
      <w:r w:rsidR="00C12A41">
        <w:rPr>
          <w:rFonts w:ascii="Times New Roman" w:hAnsi="Times New Roman"/>
          <w:szCs w:val="24"/>
          <w:lang w:val="en-GB"/>
        </w:rPr>
        <w:t xml:space="preserve"> </w:t>
      </w:r>
      <w:r w:rsidR="00C12A41">
        <w:rPr>
          <w:rFonts w:ascii="Times New Roman" w:hAnsi="Times New Roman" w:hint="eastAsia"/>
          <w:szCs w:val="24"/>
          <w:lang w:val="en-GB"/>
        </w:rPr>
        <w:t>chosen</w:t>
      </w:r>
      <w:r w:rsidR="00C12A41">
        <w:rPr>
          <w:rFonts w:ascii="Times New Roman" w:hAnsi="Times New Roman"/>
          <w:szCs w:val="24"/>
          <w:lang w:val="en-GB"/>
        </w:rPr>
        <w:t xml:space="preserve"> </w:t>
      </w:r>
      <w:r w:rsidR="00E408D0">
        <w:rPr>
          <w:rFonts w:ascii="Times New Roman" w:hAnsi="Times New Roman"/>
          <w:szCs w:val="24"/>
          <w:lang w:val="en-GB"/>
        </w:rPr>
        <w:t>as the</w:t>
      </w:r>
      <w:r w:rsidR="00F50C1C">
        <w:rPr>
          <w:rFonts w:ascii="Times New Roman" w:hAnsi="Times New Roman"/>
          <w:szCs w:val="24"/>
          <w:lang w:val="en-GB"/>
        </w:rPr>
        <w:t xml:space="preserve"> </w:t>
      </w:r>
      <w:r w:rsidR="00011604">
        <w:rPr>
          <w:rFonts w:ascii="Times New Roman" w:hAnsi="Times New Roman"/>
          <w:szCs w:val="24"/>
          <w:lang w:val="en-GB"/>
        </w:rPr>
        <w:t>main</w:t>
      </w:r>
      <w:r w:rsidR="00F50C1C">
        <w:rPr>
          <w:rFonts w:ascii="Times New Roman" w:hAnsi="Times New Roman"/>
          <w:szCs w:val="24"/>
          <w:lang w:val="en-GB"/>
        </w:rPr>
        <w:t xml:space="preserve"> </w:t>
      </w:r>
      <w:r w:rsidR="00F50C1C">
        <w:rPr>
          <w:rFonts w:ascii="Times New Roman" w:hAnsi="Times New Roman" w:hint="eastAsia"/>
          <w:szCs w:val="24"/>
          <w:lang w:val="en-GB"/>
        </w:rPr>
        <w:t>case</w:t>
      </w:r>
      <w:r w:rsidR="00F50C1C">
        <w:rPr>
          <w:rFonts w:ascii="Times New Roman" w:hAnsi="Times New Roman"/>
          <w:szCs w:val="24"/>
          <w:lang w:val="en-GB"/>
        </w:rPr>
        <w:t xml:space="preserve"> to </w:t>
      </w:r>
      <w:r w:rsidR="00411ECD">
        <w:rPr>
          <w:rFonts w:ascii="Times New Roman" w:hAnsi="Times New Roman"/>
          <w:szCs w:val="24"/>
          <w:lang w:val="en-GB"/>
        </w:rPr>
        <w:t>test the</w:t>
      </w:r>
      <w:r w:rsidR="00E408D0">
        <w:rPr>
          <w:rFonts w:ascii="Times New Roman" w:hAnsi="Times New Roman"/>
          <w:szCs w:val="24"/>
          <w:lang w:val="en-GB"/>
        </w:rPr>
        <w:t xml:space="preserve"> </w:t>
      </w:r>
      <w:r w:rsidR="006D12FB">
        <w:rPr>
          <w:rFonts w:ascii="Times New Roman" w:hAnsi="Times New Roman"/>
          <w:szCs w:val="24"/>
          <w:lang w:val="en-GB"/>
        </w:rPr>
        <w:t xml:space="preserve">DL performance with RX chain sharing between the two DL CCs. </w:t>
      </w:r>
      <w:r w:rsidR="00101BC8" w:rsidRPr="00101BC8">
        <w:rPr>
          <w:rFonts w:ascii="Times New Roman" w:hAnsi="Times New Roman"/>
          <w:szCs w:val="24"/>
          <w:lang w:val="en-GB"/>
        </w:rPr>
        <w:t>Table</w:t>
      </w:r>
      <w:r w:rsidR="00BB1B0A">
        <w:rPr>
          <w:rFonts w:ascii="Times New Roman" w:hAnsi="Times New Roman"/>
          <w:szCs w:val="24"/>
          <w:lang w:val="en-GB"/>
        </w:rPr>
        <w:t>1</w:t>
      </w:r>
      <w:r w:rsidR="00101BC8" w:rsidRPr="00101BC8">
        <w:rPr>
          <w:rFonts w:ascii="Times New Roman" w:hAnsi="Times New Roman"/>
          <w:szCs w:val="24"/>
          <w:lang w:val="en-GB"/>
        </w:rPr>
        <w:t xml:space="preserve"> shows the specific configuration</w:t>
      </w:r>
      <w:r w:rsidR="006035EC">
        <w:rPr>
          <w:rFonts w:ascii="Times New Roman" w:hAnsi="Times New Roman"/>
          <w:szCs w:val="24"/>
          <w:lang w:val="en-GB"/>
        </w:rPr>
        <w:t xml:space="preserve">: </w:t>
      </w:r>
      <w:r w:rsidR="00545205">
        <w:rPr>
          <w:rFonts w:ascii="Times New Roman" w:hAnsi="Times New Roman"/>
          <w:szCs w:val="24"/>
          <w:lang w:val="en-GB"/>
        </w:rPr>
        <w:t>T</w:t>
      </w:r>
      <w:r w:rsidR="00E46562">
        <w:rPr>
          <w:rFonts w:ascii="Times New Roman" w:hAnsi="Times New Roman"/>
          <w:szCs w:val="24"/>
          <w:lang w:val="en-GB"/>
        </w:rPr>
        <w:t xml:space="preserve">wo DL </w:t>
      </w:r>
      <w:r w:rsidR="001D0870">
        <w:rPr>
          <w:rFonts w:ascii="Times New Roman" w:hAnsi="Times New Roman"/>
          <w:szCs w:val="24"/>
          <w:lang w:val="en-GB"/>
        </w:rPr>
        <w:t>signals</w:t>
      </w:r>
      <w:r w:rsidR="00E46562">
        <w:rPr>
          <w:rFonts w:ascii="Times New Roman" w:hAnsi="Times New Roman"/>
          <w:szCs w:val="24"/>
          <w:lang w:val="en-GB"/>
        </w:rPr>
        <w:t xml:space="preserve"> have the same </w:t>
      </w:r>
      <w:r w:rsidR="0029592A">
        <w:rPr>
          <w:rFonts w:ascii="Times New Roman" w:hAnsi="Times New Roman"/>
          <w:szCs w:val="24"/>
          <w:lang w:val="en-GB"/>
        </w:rPr>
        <w:t xml:space="preserve">receiving </w:t>
      </w:r>
      <w:r w:rsidR="00E46562">
        <w:rPr>
          <w:rFonts w:ascii="Times New Roman" w:hAnsi="Times New Roman"/>
          <w:szCs w:val="24"/>
          <w:lang w:val="en-GB"/>
        </w:rPr>
        <w:t xml:space="preserve">bandwidth of 5MHz, </w:t>
      </w:r>
      <w:r w:rsidR="00592312">
        <w:rPr>
          <w:rFonts w:ascii="Times New Roman" w:hAnsi="Times New Roman"/>
          <w:szCs w:val="24"/>
          <w:lang w:val="en-GB"/>
        </w:rPr>
        <w:t xml:space="preserve">which is the simplest configuration considering the impact of UL and blocker </w:t>
      </w:r>
      <w:r w:rsidR="000A55A9">
        <w:rPr>
          <w:rFonts w:ascii="Times New Roman" w:hAnsi="Times New Roman"/>
          <w:szCs w:val="24"/>
          <w:lang w:val="en-GB"/>
        </w:rPr>
        <w:t>on</w:t>
      </w:r>
      <w:r w:rsidR="00592312">
        <w:rPr>
          <w:rFonts w:ascii="Times New Roman" w:hAnsi="Times New Roman"/>
          <w:szCs w:val="24"/>
          <w:lang w:val="en-GB"/>
        </w:rPr>
        <w:t xml:space="preserve"> the DL performance.</w:t>
      </w:r>
      <w:r w:rsidR="00BE4D0A">
        <w:rPr>
          <w:rFonts w:ascii="Times New Roman" w:hAnsi="Times New Roman"/>
          <w:color w:val="7030A0"/>
          <w:szCs w:val="24"/>
          <w:lang w:val="en-GB"/>
        </w:rPr>
        <w:t xml:space="preserve"> </w:t>
      </w:r>
      <w:r w:rsidR="00490757" w:rsidRPr="00BE4D0A">
        <w:rPr>
          <w:rFonts w:ascii="Times New Roman" w:hAnsi="Times New Roman"/>
          <w:szCs w:val="24"/>
          <w:lang w:val="en-GB"/>
        </w:rPr>
        <w:t>W</w:t>
      </w:r>
      <w:r w:rsidR="00490757" w:rsidRPr="00BE4D0A">
        <w:rPr>
          <w:rFonts w:ascii="Times New Roman" w:hAnsi="Times New Roman" w:hint="eastAsia"/>
          <w:szCs w:val="24"/>
          <w:lang w:val="en-GB"/>
        </w:rPr>
        <w:t>hen</w:t>
      </w:r>
      <w:r w:rsidR="00490757" w:rsidRPr="00BE4D0A">
        <w:rPr>
          <w:rFonts w:ascii="Times New Roman" w:hAnsi="Times New Roman"/>
          <w:szCs w:val="24"/>
          <w:lang w:val="en-GB"/>
        </w:rPr>
        <w:t xml:space="preserve"> the bandwidth of the two DL CCs </w:t>
      </w:r>
      <w:r w:rsidR="00BE4D0A" w:rsidRPr="00BE4D0A">
        <w:rPr>
          <w:rFonts w:ascii="Times New Roman" w:hAnsi="Times New Roman"/>
          <w:szCs w:val="24"/>
          <w:lang w:val="en-GB"/>
        </w:rPr>
        <w:t>is</w:t>
      </w:r>
      <w:r w:rsidR="00490757" w:rsidRPr="00BE4D0A">
        <w:rPr>
          <w:rFonts w:ascii="Times New Roman" w:hAnsi="Times New Roman"/>
          <w:szCs w:val="24"/>
          <w:lang w:val="en-GB"/>
        </w:rPr>
        <w:t xml:space="preserve"> asymmetric the impact </w:t>
      </w:r>
      <w:r w:rsidR="005D6523" w:rsidRPr="00BE4D0A">
        <w:rPr>
          <w:rFonts w:ascii="Times New Roman" w:hAnsi="Times New Roman"/>
          <w:szCs w:val="24"/>
          <w:lang w:val="en-GB"/>
        </w:rPr>
        <w:t xml:space="preserve">evaluation </w:t>
      </w:r>
      <w:r w:rsidR="00490757" w:rsidRPr="00BE4D0A">
        <w:rPr>
          <w:rFonts w:ascii="Times New Roman" w:hAnsi="Times New Roman"/>
          <w:szCs w:val="24"/>
          <w:lang w:val="en-GB"/>
        </w:rPr>
        <w:t>would be more complex</w:t>
      </w:r>
      <w:r w:rsidR="00617ACF" w:rsidRPr="00BE4D0A">
        <w:rPr>
          <w:rFonts w:ascii="Times New Roman" w:hAnsi="Times New Roman"/>
          <w:szCs w:val="24"/>
          <w:lang w:val="en-GB"/>
        </w:rPr>
        <w:t>, which w</w:t>
      </w:r>
      <w:r w:rsidR="00BE4D0A">
        <w:rPr>
          <w:rFonts w:ascii="Times New Roman" w:hAnsi="Times New Roman"/>
          <w:szCs w:val="24"/>
          <w:lang w:val="en-GB"/>
        </w:rPr>
        <w:t>ill</w:t>
      </w:r>
      <w:r w:rsidR="00617ACF" w:rsidRPr="00BE4D0A">
        <w:rPr>
          <w:rFonts w:ascii="Times New Roman" w:hAnsi="Times New Roman"/>
          <w:szCs w:val="24"/>
          <w:lang w:val="en-GB"/>
        </w:rPr>
        <w:t xml:space="preserve"> be studied in the future</w:t>
      </w:r>
      <w:r w:rsidR="00490757" w:rsidRPr="00BE4D0A">
        <w:rPr>
          <w:rFonts w:ascii="Times New Roman" w:hAnsi="Times New Roman"/>
          <w:szCs w:val="24"/>
          <w:lang w:val="en-GB"/>
        </w:rPr>
        <w:t>.</w:t>
      </w:r>
      <w:r w:rsidR="0080148C">
        <w:rPr>
          <w:rFonts w:ascii="Times New Roman" w:hAnsi="Times New Roman"/>
          <w:szCs w:val="24"/>
          <w:lang w:val="en-GB"/>
        </w:rPr>
        <w:t xml:space="preserve"> </w:t>
      </w:r>
    </w:p>
    <w:p w14:paraId="7BF4880A" w14:textId="2244715F" w:rsidR="00C54F1F" w:rsidRDefault="00E81753" w:rsidP="00481AAE">
      <w:pPr>
        <w:widowControl/>
        <w:overflowPunct w:val="0"/>
        <w:autoSpaceDE w:val="0"/>
        <w:autoSpaceDN w:val="0"/>
        <w:adjustRightInd w:val="0"/>
        <w:spacing w:after="180"/>
        <w:rPr>
          <w:rFonts w:ascii="Times New Roman" w:hAnsi="Times New Roman"/>
          <w:szCs w:val="24"/>
          <w:lang w:val="en-GB"/>
        </w:rPr>
      </w:pPr>
      <w:r w:rsidRPr="00E81753">
        <w:rPr>
          <w:rFonts w:ascii="Times New Roman" w:hAnsi="Times New Roman"/>
          <w:szCs w:val="24"/>
          <w:lang w:val="en-GB"/>
        </w:rPr>
        <w:lastRenderedPageBreak/>
        <w:t>As can be seen from t</w:t>
      </w:r>
      <w:r w:rsidR="001D0E68" w:rsidRPr="001D0E68">
        <w:rPr>
          <w:rFonts w:ascii="Times New Roman" w:hAnsi="Times New Roman"/>
          <w:szCs w:val="24"/>
          <w:lang w:val="en-GB"/>
        </w:rPr>
        <w:t xml:space="preserve">he yellow row marked under the CA_n25(2A) </w:t>
      </w:r>
      <w:r w:rsidR="00E5539B">
        <w:rPr>
          <w:rFonts w:ascii="Times New Roman" w:hAnsi="Times New Roman"/>
          <w:szCs w:val="24"/>
          <w:lang w:val="en-GB"/>
        </w:rPr>
        <w:t xml:space="preserve">configuration </w:t>
      </w:r>
      <w:r w:rsidR="001D0E68" w:rsidRPr="001D0E68">
        <w:rPr>
          <w:rFonts w:ascii="Times New Roman" w:hAnsi="Times New Roman"/>
          <w:szCs w:val="24"/>
          <w:lang w:val="en-GB"/>
        </w:rPr>
        <w:t>in Table 1</w:t>
      </w:r>
      <w:r w:rsidR="007A42FF" w:rsidRPr="007A42FF">
        <w:rPr>
          <w:rFonts w:ascii="Times New Roman" w:hAnsi="Times New Roman"/>
          <w:szCs w:val="24"/>
          <w:lang w:val="en-GB"/>
        </w:rPr>
        <w:t>, the entire DL band</w:t>
      </w:r>
      <w:r w:rsidR="00F1500B">
        <w:rPr>
          <w:rFonts w:ascii="Times New Roman" w:hAnsi="Times New Roman" w:hint="eastAsia"/>
          <w:szCs w:val="24"/>
          <w:lang w:val="en-GB"/>
        </w:rPr>
        <w:t>width</w:t>
      </w:r>
      <w:r w:rsidR="007A42FF" w:rsidRPr="007A42FF">
        <w:rPr>
          <w:rFonts w:ascii="Times New Roman" w:hAnsi="Times New Roman"/>
          <w:szCs w:val="24"/>
          <w:lang w:val="en-GB"/>
        </w:rPr>
        <w:t xml:space="preserve"> </w:t>
      </w:r>
      <w:r w:rsidR="00F1500B">
        <w:rPr>
          <w:rFonts w:ascii="Times New Roman" w:hAnsi="Times New Roman"/>
          <w:szCs w:val="24"/>
          <w:lang w:val="en-GB"/>
        </w:rPr>
        <w:t xml:space="preserve">in sharing state </w:t>
      </w:r>
      <w:r w:rsidR="007A42FF" w:rsidRPr="007A42FF">
        <w:rPr>
          <w:rFonts w:ascii="Times New Roman" w:hAnsi="Times New Roman"/>
          <w:szCs w:val="24"/>
          <w:lang w:val="en-GB"/>
        </w:rPr>
        <w:t>is 40MHz</w:t>
      </w:r>
      <w:r w:rsidR="006E2A7F">
        <w:rPr>
          <w:rFonts w:ascii="Times New Roman" w:hAnsi="Times New Roman"/>
          <w:szCs w:val="24"/>
          <w:lang w:val="en-GB"/>
        </w:rPr>
        <w:t xml:space="preserve"> </w:t>
      </w:r>
      <w:r w:rsidR="007A42FF" w:rsidRPr="007A42FF">
        <w:rPr>
          <w:rFonts w:ascii="Times New Roman" w:hAnsi="Times New Roman"/>
          <w:szCs w:val="24"/>
          <w:lang w:val="en-GB"/>
        </w:rPr>
        <w:t>(SCC:5M+Wgap:30M+PCC:5M)</w:t>
      </w:r>
      <w:r w:rsidR="00EF0D61">
        <w:rPr>
          <w:rFonts w:ascii="Times New Roman" w:hAnsi="Times New Roman"/>
          <w:szCs w:val="24"/>
          <w:lang w:val="en-GB"/>
        </w:rPr>
        <w:t>.</w:t>
      </w:r>
      <w:r w:rsidR="007A42FF" w:rsidRPr="007A42FF">
        <w:rPr>
          <w:rFonts w:ascii="Times New Roman" w:hAnsi="Times New Roman"/>
          <w:szCs w:val="24"/>
          <w:lang w:val="en-GB"/>
        </w:rPr>
        <w:t xml:space="preserve"> </w:t>
      </w:r>
      <w:r w:rsidR="00C54F1F" w:rsidRPr="00C54F1F">
        <w:rPr>
          <w:rFonts w:ascii="Times New Roman" w:hAnsi="Times New Roman"/>
          <w:szCs w:val="24"/>
          <w:lang w:val="en-GB"/>
        </w:rPr>
        <w:t>The</w:t>
      </w:r>
      <w:r w:rsidR="00C54F1F">
        <w:rPr>
          <w:rFonts w:ascii="Times New Roman" w:hAnsi="Times New Roman"/>
          <w:szCs w:val="24"/>
          <w:lang w:val="en-GB"/>
        </w:rPr>
        <w:t xml:space="preserve">refore, </w:t>
      </w:r>
      <w:bookmarkStart w:id="16" w:name="_Hlk189400488"/>
      <w:bookmarkStart w:id="17" w:name="OLE_LINK2"/>
      <w:r w:rsidR="00C54F1F">
        <w:rPr>
          <w:rFonts w:ascii="Times New Roman" w:hAnsi="Times New Roman"/>
          <w:szCs w:val="24"/>
          <w:lang w:val="en-GB"/>
        </w:rPr>
        <w:t>a</w:t>
      </w:r>
      <w:r w:rsidR="00C54F1F" w:rsidRPr="00C54F1F">
        <w:rPr>
          <w:rFonts w:ascii="Times New Roman" w:hAnsi="Times New Roman"/>
          <w:szCs w:val="24"/>
          <w:lang w:val="en-GB"/>
        </w:rPr>
        <w:t xml:space="preserve"> 40M wideband single-carrier </w:t>
      </w:r>
      <w:r w:rsidR="00C54F1F">
        <w:rPr>
          <w:rFonts w:ascii="Times New Roman" w:hAnsi="Times New Roman"/>
          <w:szCs w:val="24"/>
          <w:lang w:val="en-GB"/>
        </w:rPr>
        <w:t xml:space="preserve">DL </w:t>
      </w:r>
      <w:r w:rsidR="00C54F1F" w:rsidRPr="00C54F1F">
        <w:rPr>
          <w:rFonts w:ascii="Times New Roman" w:hAnsi="Times New Roman"/>
          <w:szCs w:val="24"/>
          <w:lang w:val="en-GB"/>
        </w:rPr>
        <w:t xml:space="preserve">signal </w:t>
      </w:r>
      <w:r w:rsidR="00C54F1F">
        <w:rPr>
          <w:rFonts w:ascii="Times New Roman" w:hAnsi="Times New Roman"/>
          <w:szCs w:val="24"/>
          <w:lang w:val="en-GB"/>
        </w:rPr>
        <w:t xml:space="preserve">is set to </w:t>
      </w:r>
      <w:r w:rsidR="00C54F1F" w:rsidRPr="00C54F1F">
        <w:rPr>
          <w:rFonts w:ascii="Times New Roman" w:hAnsi="Times New Roman"/>
          <w:szCs w:val="24"/>
          <w:lang w:val="en-GB"/>
        </w:rPr>
        <w:t>represent the total shar</w:t>
      </w:r>
      <w:r w:rsidR="00EA009B">
        <w:rPr>
          <w:rFonts w:ascii="Times New Roman" w:hAnsi="Times New Roman"/>
          <w:szCs w:val="24"/>
          <w:lang w:val="en-GB"/>
        </w:rPr>
        <w:t>ing RX</w:t>
      </w:r>
      <w:r w:rsidR="00960B1A">
        <w:rPr>
          <w:rFonts w:ascii="Times New Roman" w:hAnsi="Times New Roman"/>
          <w:szCs w:val="24"/>
          <w:lang w:val="en-GB"/>
        </w:rPr>
        <w:t xml:space="preserve"> CBW</w:t>
      </w:r>
      <w:r w:rsidR="00C54F1F" w:rsidRPr="00C54F1F">
        <w:rPr>
          <w:rFonts w:ascii="Times New Roman" w:hAnsi="Times New Roman"/>
          <w:szCs w:val="24"/>
          <w:lang w:val="en-GB"/>
        </w:rPr>
        <w:t xml:space="preserve">, where the RB configuration in </w:t>
      </w:r>
      <w:r w:rsidR="00C54F1F">
        <w:rPr>
          <w:rFonts w:ascii="Times New Roman" w:hAnsi="Times New Roman"/>
          <w:szCs w:val="24"/>
          <w:lang w:val="en-GB"/>
        </w:rPr>
        <w:t xml:space="preserve">the upper or lower edge of the signal </w:t>
      </w:r>
      <w:r w:rsidR="00C54F1F" w:rsidRPr="00C54F1F">
        <w:rPr>
          <w:rFonts w:ascii="Times New Roman" w:hAnsi="Times New Roman"/>
          <w:szCs w:val="24"/>
          <w:lang w:val="en-GB"/>
        </w:rPr>
        <w:t>represents the location of the DL CC in the shar</w:t>
      </w:r>
      <w:r w:rsidR="000E7D9A">
        <w:rPr>
          <w:rFonts w:ascii="Times New Roman" w:hAnsi="Times New Roman"/>
          <w:szCs w:val="24"/>
          <w:lang w:val="en-GB"/>
        </w:rPr>
        <w:t>ing</w:t>
      </w:r>
      <w:r w:rsidR="00C54F1F" w:rsidRPr="00C54F1F">
        <w:rPr>
          <w:rFonts w:ascii="Times New Roman" w:hAnsi="Times New Roman"/>
          <w:szCs w:val="24"/>
          <w:lang w:val="en-GB"/>
        </w:rPr>
        <w:t xml:space="preserve"> </w:t>
      </w:r>
      <w:r w:rsidR="000E7D9A">
        <w:rPr>
          <w:rFonts w:ascii="Times New Roman" w:hAnsi="Times New Roman"/>
          <w:szCs w:val="24"/>
          <w:lang w:val="en-GB"/>
        </w:rPr>
        <w:t>RX CBW</w:t>
      </w:r>
      <w:r w:rsidR="00C54F1F" w:rsidRPr="00C54F1F">
        <w:rPr>
          <w:rFonts w:ascii="Times New Roman" w:hAnsi="Times New Roman"/>
          <w:szCs w:val="24"/>
          <w:lang w:val="en-GB"/>
        </w:rPr>
        <w:t xml:space="preserve">. </w:t>
      </w:r>
      <w:bookmarkEnd w:id="16"/>
      <w:bookmarkEnd w:id="17"/>
      <w:r w:rsidR="00C54F1F" w:rsidRPr="00C54F1F">
        <w:rPr>
          <w:rFonts w:ascii="Times New Roman" w:hAnsi="Times New Roman"/>
          <w:szCs w:val="24"/>
          <w:lang w:val="en-GB"/>
        </w:rPr>
        <w:t xml:space="preserve">Only one of </w:t>
      </w:r>
      <w:r w:rsidR="00D041AA">
        <w:rPr>
          <w:rFonts w:ascii="Times New Roman" w:hAnsi="Times New Roman"/>
          <w:szCs w:val="24"/>
          <w:lang w:val="en-GB"/>
        </w:rPr>
        <w:t xml:space="preserve">the </w:t>
      </w:r>
      <w:r w:rsidR="00C54F1F" w:rsidRPr="00C54F1F">
        <w:rPr>
          <w:rFonts w:ascii="Times New Roman" w:hAnsi="Times New Roman"/>
          <w:szCs w:val="24"/>
          <w:lang w:val="en-GB"/>
        </w:rPr>
        <w:t>PCC and SCC is configured at a time, and the DL performance of the two DL CCS is observed alternately</w:t>
      </w:r>
      <w:r w:rsidR="00C54F1F">
        <w:rPr>
          <w:rFonts w:ascii="Times New Roman" w:hAnsi="Times New Roman"/>
          <w:szCs w:val="24"/>
          <w:lang w:val="en-GB"/>
        </w:rPr>
        <w:t>.</w:t>
      </w:r>
    </w:p>
    <w:p w14:paraId="103BD5CB" w14:textId="462CFD67" w:rsidR="00AA7C21" w:rsidRDefault="00B93143" w:rsidP="00731967">
      <w:pPr>
        <w:widowControl/>
        <w:overflowPunct w:val="0"/>
        <w:autoSpaceDE w:val="0"/>
        <w:autoSpaceDN w:val="0"/>
        <w:adjustRightInd w:val="0"/>
        <w:spacing w:after="180"/>
        <w:rPr>
          <w:rFonts w:ascii="Times New Roman" w:hAnsi="Times New Roman"/>
          <w:szCs w:val="24"/>
          <w:lang w:val="en-GB"/>
        </w:rPr>
      </w:pPr>
      <w:r w:rsidRPr="00B93143">
        <w:rPr>
          <w:rFonts w:ascii="Times New Roman" w:hAnsi="Times New Roman"/>
          <w:szCs w:val="24"/>
          <w:lang w:val="en-GB"/>
        </w:rPr>
        <w:t xml:space="preserve">Also, for the uplink a 40M broadband signal with </w:t>
      </w:r>
      <w:r w:rsidR="009B679A">
        <w:rPr>
          <w:rFonts w:ascii="Times New Roman" w:hAnsi="Times New Roman"/>
          <w:szCs w:val="24"/>
          <w:lang w:val="en-GB"/>
        </w:rPr>
        <w:t>a</w:t>
      </w:r>
      <w:r w:rsidRPr="00B93143">
        <w:rPr>
          <w:rFonts w:ascii="Times New Roman" w:hAnsi="Times New Roman"/>
          <w:szCs w:val="24"/>
          <w:lang w:val="en-GB"/>
        </w:rPr>
        <w:t xml:space="preserve"> </w:t>
      </w:r>
      <w:r w:rsidR="006D0900">
        <w:rPr>
          <w:rFonts w:ascii="Times New Roman" w:hAnsi="Times New Roman"/>
          <w:szCs w:val="24"/>
          <w:lang w:val="en-GB"/>
        </w:rPr>
        <w:t xml:space="preserve">full </w:t>
      </w:r>
      <w:r w:rsidRPr="00B93143">
        <w:rPr>
          <w:rFonts w:ascii="Times New Roman" w:hAnsi="Times New Roman"/>
          <w:szCs w:val="24"/>
          <w:lang w:val="en-GB"/>
        </w:rPr>
        <w:t>RB bandwidth of 5M is configured to simulate the actual 5M UL</w:t>
      </w:r>
      <w:r w:rsidR="003F04A0">
        <w:rPr>
          <w:rFonts w:ascii="Times New Roman" w:hAnsi="Times New Roman"/>
          <w:szCs w:val="24"/>
          <w:lang w:val="en-GB"/>
        </w:rPr>
        <w:t xml:space="preserve"> </w:t>
      </w:r>
      <w:r w:rsidR="00F75BCB">
        <w:rPr>
          <w:rFonts w:ascii="Times New Roman" w:hAnsi="Times New Roman"/>
          <w:szCs w:val="24"/>
          <w:lang w:val="en-GB"/>
        </w:rPr>
        <w:t>CC</w:t>
      </w:r>
      <w:r w:rsidRPr="00B93143">
        <w:rPr>
          <w:rFonts w:ascii="Times New Roman" w:hAnsi="Times New Roman"/>
          <w:szCs w:val="24"/>
          <w:lang w:val="en-GB"/>
        </w:rPr>
        <w:t>, with 80M frequency separation between the</w:t>
      </w:r>
      <w:r w:rsidR="000A55A9">
        <w:rPr>
          <w:rFonts w:ascii="Times New Roman" w:hAnsi="Times New Roman"/>
          <w:szCs w:val="24"/>
          <w:lang w:val="en-GB"/>
        </w:rPr>
        <w:t xml:space="preserve"> </w:t>
      </w:r>
      <w:proofErr w:type="spellStart"/>
      <w:r w:rsidR="006146E9">
        <w:rPr>
          <w:rFonts w:ascii="Times New Roman" w:hAnsi="Times New Roman"/>
          <w:szCs w:val="24"/>
          <w:lang w:val="en-GB"/>
        </w:rPr>
        <w:t>center</w:t>
      </w:r>
      <w:proofErr w:type="spellEnd"/>
      <w:r w:rsidR="000A55A9">
        <w:rPr>
          <w:rFonts w:ascii="Times New Roman" w:hAnsi="Times New Roman"/>
          <w:szCs w:val="24"/>
          <w:lang w:val="en-GB"/>
        </w:rPr>
        <w:t xml:space="preserve"> of</w:t>
      </w:r>
      <w:r w:rsidRPr="00B93143">
        <w:rPr>
          <w:rFonts w:ascii="Times New Roman" w:hAnsi="Times New Roman"/>
          <w:szCs w:val="24"/>
          <w:lang w:val="en-GB"/>
        </w:rPr>
        <w:t xml:space="preserve"> UL </w:t>
      </w:r>
      <w:r w:rsidR="00F05158">
        <w:rPr>
          <w:rFonts w:ascii="Times New Roman" w:hAnsi="Times New Roman"/>
          <w:szCs w:val="24"/>
          <w:lang w:val="en-GB"/>
        </w:rPr>
        <w:t xml:space="preserve">PCC RB allocation </w:t>
      </w:r>
      <w:r w:rsidRPr="00B93143">
        <w:rPr>
          <w:rFonts w:ascii="Times New Roman" w:hAnsi="Times New Roman"/>
          <w:szCs w:val="24"/>
          <w:lang w:val="en-GB"/>
        </w:rPr>
        <w:t>and the</w:t>
      </w:r>
      <w:r w:rsidR="007F2F01">
        <w:rPr>
          <w:rFonts w:ascii="Times New Roman" w:hAnsi="Times New Roman"/>
          <w:szCs w:val="24"/>
          <w:lang w:val="en-GB"/>
        </w:rPr>
        <w:t xml:space="preserve"> DL</w:t>
      </w:r>
      <w:r w:rsidRPr="00B93143">
        <w:rPr>
          <w:rFonts w:ascii="Times New Roman" w:hAnsi="Times New Roman"/>
          <w:szCs w:val="24"/>
          <w:lang w:val="en-GB"/>
        </w:rPr>
        <w:t xml:space="preserve"> </w:t>
      </w:r>
      <w:r w:rsidR="007F2F01">
        <w:rPr>
          <w:rFonts w:ascii="Times New Roman" w:hAnsi="Times New Roman"/>
          <w:szCs w:val="24"/>
          <w:lang w:val="en-GB"/>
        </w:rPr>
        <w:t>PCC RB allocation</w:t>
      </w:r>
      <w:r w:rsidRPr="00B93143">
        <w:rPr>
          <w:rFonts w:ascii="Times New Roman" w:hAnsi="Times New Roman"/>
          <w:szCs w:val="24"/>
          <w:lang w:val="en-GB"/>
        </w:rPr>
        <w:t>.</w:t>
      </w:r>
      <w:r>
        <w:rPr>
          <w:rFonts w:ascii="Times New Roman" w:hAnsi="Times New Roman"/>
          <w:szCs w:val="24"/>
          <w:lang w:val="en-GB"/>
        </w:rPr>
        <w:t xml:space="preserve"> </w:t>
      </w:r>
      <w:r w:rsidR="003405FD">
        <w:rPr>
          <w:rFonts w:ascii="Times New Roman" w:hAnsi="Times New Roman"/>
          <w:szCs w:val="24"/>
          <w:lang w:val="en-GB"/>
        </w:rPr>
        <w:t xml:space="preserve">UL </w:t>
      </w:r>
      <w:r w:rsidR="00DE7B92">
        <w:rPr>
          <w:rFonts w:ascii="Times New Roman" w:hAnsi="Times New Roman"/>
          <w:szCs w:val="24"/>
          <w:lang w:val="en-GB"/>
        </w:rPr>
        <w:t xml:space="preserve">RBs are </w:t>
      </w:r>
      <w:r w:rsidR="003405FD">
        <w:rPr>
          <w:rFonts w:ascii="Times New Roman" w:hAnsi="Times New Roman"/>
          <w:szCs w:val="24"/>
          <w:lang w:val="en-GB"/>
        </w:rPr>
        <w:t>allocat</w:t>
      </w:r>
      <w:r w:rsidR="00DE7B92">
        <w:rPr>
          <w:rFonts w:ascii="Times New Roman" w:hAnsi="Times New Roman"/>
          <w:szCs w:val="24"/>
          <w:lang w:val="en-GB"/>
        </w:rPr>
        <w:t>ed</w:t>
      </w:r>
      <w:r w:rsidR="003405FD">
        <w:rPr>
          <w:rFonts w:ascii="Times New Roman" w:hAnsi="Times New Roman"/>
          <w:szCs w:val="24"/>
          <w:lang w:val="en-GB"/>
        </w:rPr>
        <w:t xml:space="preserve"> at the </w:t>
      </w:r>
      <w:r w:rsidR="006146E9">
        <w:rPr>
          <w:rFonts w:ascii="Times New Roman" w:hAnsi="Times New Roman"/>
          <w:szCs w:val="24"/>
          <w:lang w:val="en-GB"/>
        </w:rPr>
        <w:t>low</w:t>
      </w:r>
      <w:r w:rsidR="003405FD">
        <w:rPr>
          <w:rFonts w:ascii="Times New Roman" w:hAnsi="Times New Roman"/>
          <w:szCs w:val="24"/>
          <w:lang w:val="en-GB"/>
        </w:rPr>
        <w:t xml:space="preserve">er edge of the broadband 40M signal to </w:t>
      </w:r>
      <w:r w:rsidR="005E0C2F">
        <w:rPr>
          <w:rFonts w:ascii="Times New Roman" w:hAnsi="Times New Roman" w:hint="eastAsia"/>
          <w:szCs w:val="24"/>
          <w:lang w:val="en-GB"/>
        </w:rPr>
        <w:t>k</w:t>
      </w:r>
      <w:r w:rsidR="005E0C2F" w:rsidRPr="005E0C2F">
        <w:rPr>
          <w:rFonts w:ascii="Times New Roman" w:hAnsi="Times New Roman"/>
          <w:szCs w:val="24"/>
          <w:lang w:val="en-GB"/>
        </w:rPr>
        <w:t xml:space="preserve">eep the </w:t>
      </w:r>
      <w:r w:rsidR="000B3F17">
        <w:rPr>
          <w:rFonts w:ascii="Times New Roman" w:hAnsi="Times New Roman"/>
          <w:szCs w:val="24"/>
          <w:lang w:val="en-GB"/>
        </w:rPr>
        <w:t>image</w:t>
      </w:r>
      <w:r w:rsidR="005E0C2F" w:rsidRPr="005E0C2F">
        <w:rPr>
          <w:rFonts w:ascii="Times New Roman" w:hAnsi="Times New Roman"/>
          <w:szCs w:val="24"/>
          <w:lang w:val="en-GB"/>
        </w:rPr>
        <w:t xml:space="preserve"> </w:t>
      </w:r>
      <w:r w:rsidR="000B3F17">
        <w:rPr>
          <w:rFonts w:ascii="Times New Roman" w:hAnsi="Times New Roman"/>
          <w:szCs w:val="24"/>
          <w:lang w:val="en-GB"/>
        </w:rPr>
        <w:t>product</w:t>
      </w:r>
      <w:r w:rsidR="005E0C2F" w:rsidRPr="005E0C2F">
        <w:rPr>
          <w:rFonts w:ascii="Times New Roman" w:hAnsi="Times New Roman"/>
          <w:szCs w:val="24"/>
          <w:lang w:val="en-GB"/>
        </w:rPr>
        <w:t xml:space="preserve"> as far away from the DL signal as possible</w:t>
      </w:r>
      <w:r w:rsidR="005E0C2F">
        <w:rPr>
          <w:rFonts w:ascii="Times New Roman" w:hAnsi="Times New Roman"/>
          <w:szCs w:val="24"/>
          <w:lang w:val="en-GB"/>
        </w:rPr>
        <w:t xml:space="preserve">. </w:t>
      </w:r>
      <w:r w:rsidR="00283A8F">
        <w:rPr>
          <w:rFonts w:ascii="Times New Roman" w:hAnsi="Times New Roman"/>
          <w:szCs w:val="24"/>
          <w:lang w:val="en-GB"/>
        </w:rPr>
        <w:t xml:space="preserve">It is a simplified </w:t>
      </w:r>
      <w:r w:rsidR="00FE6D27">
        <w:rPr>
          <w:rFonts w:ascii="Times New Roman" w:hAnsi="Times New Roman"/>
          <w:szCs w:val="24"/>
          <w:lang w:val="en-GB"/>
        </w:rPr>
        <w:t>configuration setup</w:t>
      </w:r>
      <w:r w:rsidR="00283A8F">
        <w:rPr>
          <w:rFonts w:ascii="Times New Roman" w:hAnsi="Times New Roman"/>
          <w:szCs w:val="24"/>
          <w:lang w:val="en-GB"/>
        </w:rPr>
        <w:t xml:space="preserve"> scheme from </w:t>
      </w:r>
      <w:r w:rsidR="00C0423E">
        <w:rPr>
          <w:rFonts w:ascii="Times New Roman" w:hAnsi="Times New Roman"/>
          <w:szCs w:val="24"/>
          <w:lang w:val="en-GB"/>
        </w:rPr>
        <w:t xml:space="preserve">the </w:t>
      </w:r>
      <w:r w:rsidR="00283A8F">
        <w:rPr>
          <w:rFonts w:ascii="Times New Roman" w:hAnsi="Times New Roman"/>
          <w:szCs w:val="24"/>
          <w:lang w:val="en-GB"/>
        </w:rPr>
        <w:t>test</w:t>
      </w:r>
      <w:r w:rsidR="00C0423E">
        <w:rPr>
          <w:rFonts w:ascii="Times New Roman" w:hAnsi="Times New Roman"/>
          <w:szCs w:val="24"/>
          <w:lang w:val="en-GB"/>
        </w:rPr>
        <w:t xml:space="preserve"> point of view</w:t>
      </w:r>
      <w:r w:rsidR="00DA70AB">
        <w:rPr>
          <w:rFonts w:ascii="Times New Roman" w:hAnsi="Times New Roman"/>
          <w:szCs w:val="24"/>
          <w:lang w:val="en-GB"/>
        </w:rPr>
        <w:t>,</w:t>
      </w:r>
      <w:r w:rsidR="00283A8F">
        <w:rPr>
          <w:rFonts w:ascii="Times New Roman" w:hAnsi="Times New Roman"/>
          <w:szCs w:val="24"/>
          <w:lang w:val="en-GB"/>
        </w:rPr>
        <w:t xml:space="preserve"> </w:t>
      </w:r>
      <w:r w:rsidR="00DA70AB">
        <w:rPr>
          <w:rFonts w:ascii="Times New Roman" w:hAnsi="Times New Roman"/>
          <w:szCs w:val="24"/>
          <w:lang w:val="en-GB"/>
        </w:rPr>
        <w:t>which</w:t>
      </w:r>
      <w:r w:rsidR="00283A8F">
        <w:rPr>
          <w:rFonts w:ascii="Times New Roman" w:hAnsi="Times New Roman"/>
          <w:szCs w:val="24"/>
          <w:lang w:val="en-GB"/>
        </w:rPr>
        <w:t xml:space="preserve"> will </w:t>
      </w:r>
      <w:r w:rsidR="00283A8F">
        <w:rPr>
          <w:rFonts w:ascii="Times New Roman" w:hAnsi="Times New Roman" w:hint="eastAsia"/>
          <w:szCs w:val="24"/>
          <w:lang w:val="en-GB"/>
        </w:rPr>
        <w:t>inevitably</w:t>
      </w:r>
      <w:r w:rsidR="00283A8F">
        <w:rPr>
          <w:rFonts w:ascii="Times New Roman" w:hAnsi="Times New Roman"/>
          <w:szCs w:val="24"/>
          <w:lang w:val="en-GB"/>
        </w:rPr>
        <w:t xml:space="preserve"> introduce </w:t>
      </w:r>
      <w:r w:rsidR="00283A8F">
        <w:rPr>
          <w:rFonts w:ascii="Times New Roman" w:hAnsi="Times New Roman" w:hint="eastAsia"/>
          <w:szCs w:val="24"/>
          <w:lang w:val="en-GB"/>
        </w:rPr>
        <w:t>some</w:t>
      </w:r>
      <w:r w:rsidR="009803EB">
        <w:rPr>
          <w:rFonts w:ascii="Times New Roman" w:hAnsi="Times New Roman"/>
          <w:szCs w:val="24"/>
          <w:lang w:val="en-GB"/>
        </w:rPr>
        <w:t xml:space="preserve"> </w:t>
      </w:r>
      <w:r w:rsidR="009803EB">
        <w:rPr>
          <w:rFonts w:ascii="Times New Roman" w:hAnsi="Times New Roman" w:hint="eastAsia"/>
          <w:szCs w:val="24"/>
          <w:lang w:val="en-GB"/>
        </w:rPr>
        <w:t>error</w:t>
      </w:r>
      <w:r w:rsidR="00DA70AB">
        <w:rPr>
          <w:rFonts w:ascii="Times New Roman" w:hAnsi="Times New Roman"/>
          <w:szCs w:val="24"/>
          <w:lang w:val="en-GB"/>
        </w:rPr>
        <w:t>s</w:t>
      </w:r>
      <w:r w:rsidR="00404988">
        <w:rPr>
          <w:rFonts w:ascii="Times New Roman" w:hAnsi="Times New Roman"/>
          <w:szCs w:val="24"/>
          <w:lang w:val="en-GB"/>
        </w:rPr>
        <w:t>.</w:t>
      </w:r>
      <w:r w:rsidR="00283A8F">
        <w:rPr>
          <w:rFonts w:ascii="Times New Roman" w:hAnsi="Times New Roman"/>
          <w:szCs w:val="24"/>
          <w:lang w:val="en-GB"/>
        </w:rPr>
        <w:t xml:space="preserve"> </w:t>
      </w:r>
      <w:r w:rsidR="00487F96" w:rsidRPr="00487F96">
        <w:rPr>
          <w:rFonts w:ascii="Times New Roman" w:hAnsi="Times New Roman"/>
          <w:szCs w:val="24"/>
          <w:lang w:val="en-GB"/>
        </w:rPr>
        <w:t>All the reference sensitivity results are based on single antenna measurement.</w:t>
      </w:r>
      <w:r w:rsidR="00487F96" w:rsidRPr="00487F96" w:rsidDel="00487F96">
        <w:rPr>
          <w:rFonts w:ascii="Times New Roman" w:hAnsi="Times New Roman"/>
          <w:szCs w:val="24"/>
          <w:highlight w:val="cyan"/>
          <w:lang w:val="en-GB"/>
        </w:rPr>
        <w:t xml:space="preserve"> </w:t>
      </w:r>
      <w:r w:rsidR="00404988">
        <w:rPr>
          <w:rFonts w:ascii="Times New Roman" w:hAnsi="Times New Roman"/>
          <w:szCs w:val="24"/>
          <w:lang w:val="en-GB"/>
        </w:rPr>
        <w:t>T</w:t>
      </w:r>
      <w:r w:rsidR="00A53412" w:rsidRPr="00A53412">
        <w:rPr>
          <w:rFonts w:ascii="Times New Roman" w:hAnsi="Times New Roman"/>
          <w:szCs w:val="24"/>
          <w:lang w:val="en-GB"/>
        </w:rPr>
        <w:t xml:space="preserve">he following test results are all based on </w:t>
      </w:r>
      <w:r w:rsidR="00A53412">
        <w:rPr>
          <w:rFonts w:ascii="Times New Roman" w:hAnsi="Times New Roman"/>
          <w:szCs w:val="24"/>
          <w:lang w:val="en-GB"/>
        </w:rPr>
        <w:t>th</w:t>
      </w:r>
      <w:r w:rsidR="00596DA7">
        <w:rPr>
          <w:rFonts w:ascii="Times New Roman" w:hAnsi="Times New Roman"/>
          <w:szCs w:val="24"/>
          <w:lang w:val="en-GB"/>
        </w:rPr>
        <w:t>is</w:t>
      </w:r>
      <w:r w:rsidR="00A53412">
        <w:rPr>
          <w:rFonts w:ascii="Times New Roman" w:hAnsi="Times New Roman"/>
          <w:szCs w:val="24"/>
          <w:lang w:val="en-GB"/>
        </w:rPr>
        <w:t xml:space="preserve"> </w:t>
      </w:r>
      <w:r w:rsidR="00A53412" w:rsidRPr="00A53412">
        <w:rPr>
          <w:rFonts w:ascii="Times New Roman" w:hAnsi="Times New Roman"/>
          <w:szCs w:val="24"/>
          <w:lang w:val="en-GB"/>
        </w:rPr>
        <w:t xml:space="preserve">configuration assumption </w:t>
      </w:r>
      <w:r w:rsidR="00A53412">
        <w:rPr>
          <w:rFonts w:ascii="Times New Roman" w:hAnsi="Times New Roman"/>
          <w:szCs w:val="24"/>
          <w:lang w:val="en-GB"/>
        </w:rPr>
        <w:t xml:space="preserve">and </w:t>
      </w:r>
      <w:r w:rsidR="00071266">
        <w:rPr>
          <w:rFonts w:ascii="Times New Roman" w:hAnsi="Times New Roman"/>
          <w:szCs w:val="24"/>
          <w:lang w:val="en-GB"/>
        </w:rPr>
        <w:t>provide</w:t>
      </w:r>
      <w:r w:rsidR="00A53412" w:rsidRPr="00A53412">
        <w:rPr>
          <w:rFonts w:ascii="Times New Roman" w:hAnsi="Times New Roman"/>
          <w:szCs w:val="24"/>
          <w:lang w:val="en-GB"/>
        </w:rPr>
        <w:t xml:space="preserve"> corresponding observations </w:t>
      </w:r>
      <w:r w:rsidR="00A53412">
        <w:rPr>
          <w:rFonts w:ascii="Times New Roman" w:hAnsi="Times New Roman"/>
          <w:szCs w:val="24"/>
          <w:lang w:val="en-GB"/>
        </w:rPr>
        <w:t xml:space="preserve">just </w:t>
      </w:r>
      <w:r w:rsidR="00A53412" w:rsidRPr="00A53412">
        <w:rPr>
          <w:rFonts w:ascii="Times New Roman" w:hAnsi="Times New Roman"/>
          <w:szCs w:val="24"/>
          <w:lang w:val="en-GB"/>
        </w:rPr>
        <w:t>from our point of view.</w:t>
      </w:r>
    </w:p>
    <w:p w14:paraId="4A5314E3" w14:textId="63EC3FD3" w:rsidR="007B183A" w:rsidRDefault="00E662BF" w:rsidP="007B183A">
      <w:pPr>
        <w:widowControl/>
        <w:overflowPunct w:val="0"/>
        <w:autoSpaceDE w:val="0"/>
        <w:autoSpaceDN w:val="0"/>
        <w:adjustRightInd w:val="0"/>
        <w:spacing w:after="180"/>
        <w:jc w:val="center"/>
        <w:rPr>
          <w:rFonts w:ascii="Times New Roman" w:hAnsi="Times New Roman"/>
          <w:szCs w:val="24"/>
          <w:lang w:val="en-GB"/>
        </w:rPr>
      </w:pPr>
      <w:r>
        <w:object w:dxaOrig="6945" w:dyaOrig="1665" w14:anchorId="1A9F14C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7.1pt;height:83.55pt" o:ole="">
            <v:imagedata r:id="rId8" o:title=""/>
          </v:shape>
          <o:OLEObject Type="Embed" ProgID="Visio.Drawing.15" ShapeID="_x0000_i1025" DrawAspect="Content" ObjectID="_1800467966" r:id="rId9"/>
        </w:object>
      </w:r>
    </w:p>
    <w:p w14:paraId="28699968" w14:textId="163AD548" w:rsidR="00D23AB4" w:rsidRPr="00247946" w:rsidRDefault="007B183A" w:rsidP="007B183A">
      <w:pPr>
        <w:widowControl/>
        <w:overflowPunct w:val="0"/>
        <w:autoSpaceDE w:val="0"/>
        <w:autoSpaceDN w:val="0"/>
        <w:adjustRightInd w:val="0"/>
        <w:spacing w:after="180"/>
        <w:jc w:val="center"/>
        <w:rPr>
          <w:rFonts w:ascii="Times New Roman" w:hAnsi="Times New Roman"/>
          <w:sz w:val="20"/>
          <w:szCs w:val="24"/>
          <w:lang w:val="en-GB"/>
        </w:rPr>
      </w:pPr>
      <w:r w:rsidRPr="00247946">
        <w:rPr>
          <w:rFonts w:ascii="Times New Roman" w:hAnsi="Times New Roman"/>
          <w:sz w:val="20"/>
          <w:szCs w:val="24"/>
          <w:lang w:val="en-GB"/>
        </w:rPr>
        <w:t xml:space="preserve">Fig1. configuration </w:t>
      </w:r>
      <w:r w:rsidR="00316ECC">
        <w:rPr>
          <w:rFonts w:ascii="Times New Roman" w:hAnsi="Times New Roman"/>
          <w:sz w:val="20"/>
          <w:szCs w:val="24"/>
          <w:lang w:val="en-GB"/>
        </w:rPr>
        <w:t>of</w:t>
      </w:r>
      <w:r w:rsidRPr="00247946">
        <w:rPr>
          <w:rFonts w:ascii="Times New Roman" w:hAnsi="Times New Roman"/>
          <w:sz w:val="20"/>
          <w:szCs w:val="24"/>
          <w:lang w:val="en-GB"/>
        </w:rPr>
        <w:t xml:space="preserve"> CA</w:t>
      </w:r>
      <w:r w:rsidRPr="00247946">
        <w:rPr>
          <w:rFonts w:ascii="Times New Roman" w:hAnsi="Times New Roman" w:hint="eastAsia"/>
          <w:sz w:val="20"/>
          <w:szCs w:val="24"/>
          <w:lang w:val="en-GB"/>
        </w:rPr>
        <w:t>_</w:t>
      </w:r>
      <w:r w:rsidRPr="00247946">
        <w:rPr>
          <w:rFonts w:ascii="Times New Roman" w:hAnsi="Times New Roman"/>
          <w:sz w:val="20"/>
          <w:szCs w:val="24"/>
          <w:lang w:val="en-GB"/>
        </w:rPr>
        <w:t>n25(2A) in testing</w:t>
      </w:r>
    </w:p>
    <w:p w14:paraId="0E3BF893" w14:textId="5DF0D5AA" w:rsidR="006C23F0" w:rsidRPr="002C1D10" w:rsidRDefault="00112D53" w:rsidP="003F4C9F">
      <w:pPr>
        <w:widowControl/>
        <w:overflowPunct w:val="0"/>
        <w:autoSpaceDE w:val="0"/>
        <w:autoSpaceDN w:val="0"/>
        <w:adjustRightInd w:val="0"/>
        <w:spacing w:before="120"/>
        <w:ind w:left="180" w:hangingChars="100" w:hanging="180"/>
        <w:jc w:val="center"/>
        <w:rPr>
          <w:rFonts w:ascii="Times New Roman" w:hAnsi="Times New Roman" w:cs="Times New Roman"/>
          <w:sz w:val="18"/>
          <w:szCs w:val="18"/>
          <w:lang w:val="en-GB"/>
        </w:rPr>
      </w:pPr>
      <w:r w:rsidRPr="002C1D10">
        <w:rPr>
          <w:rFonts w:ascii="Times New Roman" w:hAnsi="Times New Roman" w:cs="Times New Roman"/>
          <w:sz w:val="18"/>
          <w:szCs w:val="18"/>
          <w:lang w:val="en-GB"/>
        </w:rPr>
        <w:t>Table1</w:t>
      </w:r>
      <w:r w:rsidR="00B257BB" w:rsidRPr="002C1D10">
        <w:rPr>
          <w:rFonts w:ascii="Times New Roman" w:hAnsi="Times New Roman" w:cs="Times New Roman"/>
          <w:sz w:val="18"/>
          <w:szCs w:val="18"/>
          <w:lang w:val="en-GB"/>
        </w:rPr>
        <w:t>. Power class 3 intra-band non-contiguous CA reference sensitivity with one uplink</w:t>
      </w:r>
    </w:p>
    <w:tbl>
      <w:tblPr>
        <w:tblW w:w="49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7"/>
        <w:gridCol w:w="1146"/>
        <w:gridCol w:w="2176"/>
        <w:gridCol w:w="1871"/>
        <w:gridCol w:w="1242"/>
        <w:gridCol w:w="800"/>
        <w:gridCol w:w="836"/>
      </w:tblGrid>
      <w:tr w:rsidR="006C23F0" w:rsidRPr="00D31751" w14:paraId="1566FDB1" w14:textId="77777777" w:rsidTr="006C23F0">
        <w:trPr>
          <w:trHeight w:val="169"/>
          <w:jc w:val="center"/>
        </w:trPr>
        <w:tc>
          <w:tcPr>
            <w:tcW w:w="724" w:type="pct"/>
            <w:tcBorders>
              <w:top w:val="single" w:sz="4" w:space="0" w:color="auto"/>
              <w:left w:val="single" w:sz="4" w:space="0" w:color="auto"/>
              <w:bottom w:val="single" w:sz="4" w:space="0" w:color="auto"/>
              <w:right w:val="single" w:sz="4" w:space="0" w:color="auto"/>
            </w:tcBorders>
            <w:hideMark/>
          </w:tcPr>
          <w:p w14:paraId="2DBBCF0F"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CA configuration</w:t>
            </w:r>
          </w:p>
        </w:tc>
        <w:tc>
          <w:tcPr>
            <w:tcW w:w="607" w:type="pct"/>
            <w:tcBorders>
              <w:top w:val="single" w:sz="4" w:space="0" w:color="auto"/>
              <w:left w:val="single" w:sz="4" w:space="0" w:color="auto"/>
              <w:bottom w:val="single" w:sz="4" w:space="0" w:color="auto"/>
              <w:right w:val="single" w:sz="4" w:space="0" w:color="auto"/>
            </w:tcBorders>
            <w:hideMark/>
          </w:tcPr>
          <w:p w14:paraId="19033A02"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SCS</w:t>
            </w:r>
          </w:p>
          <w:p w14:paraId="2BD5241D"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(PCC/SCC)</w:t>
            </w:r>
          </w:p>
          <w:p w14:paraId="2AD727A8"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(kHz)</w:t>
            </w:r>
          </w:p>
        </w:tc>
        <w:tc>
          <w:tcPr>
            <w:tcW w:w="1153" w:type="pct"/>
            <w:tcBorders>
              <w:top w:val="single" w:sz="4" w:space="0" w:color="auto"/>
              <w:left w:val="single" w:sz="4" w:space="0" w:color="auto"/>
              <w:bottom w:val="single" w:sz="4" w:space="0" w:color="auto"/>
              <w:right w:val="single" w:sz="4" w:space="0" w:color="auto"/>
            </w:tcBorders>
            <w:hideMark/>
          </w:tcPr>
          <w:p w14:paraId="1B191793"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Aggregated channel bandwidth (PCC+SCC)</w:t>
            </w:r>
          </w:p>
        </w:tc>
        <w:tc>
          <w:tcPr>
            <w:tcW w:w="991" w:type="pct"/>
            <w:tcBorders>
              <w:top w:val="single" w:sz="4" w:space="0" w:color="auto"/>
              <w:left w:val="single" w:sz="4" w:space="0" w:color="auto"/>
              <w:bottom w:val="single" w:sz="4" w:space="0" w:color="auto"/>
              <w:right w:val="single" w:sz="4" w:space="0" w:color="auto"/>
            </w:tcBorders>
            <w:hideMark/>
          </w:tcPr>
          <w:p w14:paraId="2CAA1714"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proofErr w:type="spellStart"/>
            <w:r w:rsidRPr="00D31751">
              <w:rPr>
                <w:rFonts w:ascii="Arial" w:eastAsia="宋体" w:hAnsi="Arial" w:cs="Arial"/>
                <w:b/>
                <w:kern w:val="0"/>
                <w:sz w:val="18"/>
                <w:szCs w:val="20"/>
                <w:lang w:val="en-GB" w:eastAsia="en-GB"/>
              </w:rPr>
              <w:t>W</w:t>
            </w:r>
            <w:r w:rsidRPr="00D31751">
              <w:rPr>
                <w:rFonts w:ascii="Arial" w:eastAsia="宋体" w:hAnsi="Arial" w:cs="Arial"/>
                <w:b/>
                <w:kern w:val="0"/>
                <w:sz w:val="18"/>
                <w:szCs w:val="20"/>
                <w:vertAlign w:val="subscript"/>
                <w:lang w:val="en-GB" w:eastAsia="en-GB"/>
              </w:rPr>
              <w:t>gap</w:t>
            </w:r>
            <w:proofErr w:type="spellEnd"/>
            <w:r w:rsidRPr="00D31751">
              <w:rPr>
                <w:rFonts w:ascii="Arial" w:eastAsia="宋体" w:hAnsi="Arial" w:cs="Arial"/>
                <w:b/>
                <w:kern w:val="0"/>
                <w:sz w:val="18"/>
                <w:szCs w:val="20"/>
                <w:vertAlign w:val="subscript"/>
                <w:lang w:val="en-GB" w:eastAsia="en-GB"/>
              </w:rPr>
              <w:t xml:space="preserve"> </w:t>
            </w:r>
            <w:r w:rsidRPr="00D31751">
              <w:rPr>
                <w:rFonts w:ascii="Arial" w:eastAsia="宋体" w:hAnsi="Arial" w:cs="Arial"/>
                <w:b/>
                <w:kern w:val="0"/>
                <w:sz w:val="18"/>
                <w:szCs w:val="20"/>
                <w:lang w:val="en-GB" w:eastAsia="en-GB"/>
              </w:rPr>
              <w:t>/ [MHz]</w:t>
            </w:r>
          </w:p>
        </w:tc>
        <w:tc>
          <w:tcPr>
            <w:tcW w:w="658" w:type="pct"/>
            <w:tcBorders>
              <w:top w:val="single" w:sz="4" w:space="0" w:color="auto"/>
              <w:left w:val="single" w:sz="4" w:space="0" w:color="auto"/>
              <w:bottom w:val="single" w:sz="4" w:space="0" w:color="auto"/>
              <w:right w:val="single" w:sz="4" w:space="0" w:color="auto"/>
            </w:tcBorders>
            <w:hideMark/>
          </w:tcPr>
          <w:p w14:paraId="14442858"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Arial"/>
                <w:b/>
                <w:kern w:val="0"/>
                <w:sz w:val="18"/>
                <w:szCs w:val="20"/>
                <w:lang w:val="en-GB" w:eastAsia="en-GB"/>
              </w:rPr>
              <w:t>UL PCC allocation</w:t>
            </w:r>
          </w:p>
          <w:p w14:paraId="15CC75CA"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Times New Roman"/>
                <w:b/>
                <w:kern w:val="0"/>
                <w:sz w:val="18"/>
                <w:szCs w:val="20"/>
                <w:lang w:val="en-GB" w:eastAsia="en-GB"/>
              </w:rPr>
              <w:t>(L</w:t>
            </w:r>
            <w:r w:rsidRPr="00D31751">
              <w:rPr>
                <w:rFonts w:ascii="Arial" w:eastAsia="宋体" w:hAnsi="Arial" w:cs="Times New Roman"/>
                <w:b/>
                <w:kern w:val="0"/>
                <w:sz w:val="18"/>
                <w:szCs w:val="20"/>
                <w:vertAlign w:val="subscript"/>
                <w:lang w:val="en-GB" w:eastAsia="en-GB"/>
              </w:rPr>
              <w:t>CRB</w:t>
            </w:r>
            <w:r w:rsidRPr="00D31751">
              <w:rPr>
                <w:rFonts w:ascii="Arial" w:eastAsia="宋体" w:hAnsi="Arial" w:cs="Times New Roman"/>
                <w:b/>
                <w:kern w:val="0"/>
                <w:sz w:val="18"/>
                <w:szCs w:val="20"/>
                <w:lang w:val="en-GB" w:eastAsia="en-GB"/>
              </w:rPr>
              <w:t>)</w:t>
            </w:r>
          </w:p>
        </w:tc>
        <w:tc>
          <w:tcPr>
            <w:tcW w:w="424" w:type="pct"/>
            <w:tcBorders>
              <w:top w:val="single" w:sz="4" w:space="0" w:color="auto"/>
              <w:left w:val="single" w:sz="4" w:space="0" w:color="auto"/>
              <w:bottom w:val="single" w:sz="4" w:space="0" w:color="auto"/>
              <w:right w:val="single" w:sz="4" w:space="0" w:color="auto"/>
            </w:tcBorders>
            <w:hideMark/>
          </w:tcPr>
          <w:p w14:paraId="5FCF743D"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b/>
                <w:kern w:val="0"/>
                <w:sz w:val="18"/>
                <w:szCs w:val="20"/>
                <w:lang w:val="en-GB" w:eastAsia="en-GB"/>
              </w:rPr>
            </w:pPr>
            <w:r w:rsidRPr="00D31751">
              <w:rPr>
                <w:rFonts w:ascii="Arial" w:eastAsia="宋体" w:hAnsi="Arial" w:cs="Times New Roman"/>
                <w:b/>
                <w:kern w:val="0"/>
                <w:sz w:val="18"/>
                <w:szCs w:val="20"/>
                <w:lang w:val="en-GB" w:eastAsia="en-GB"/>
              </w:rPr>
              <w:t>SCC</w:t>
            </w:r>
          </w:p>
          <w:p w14:paraId="34AB284B"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Times New Roman"/>
                <w:b/>
                <w:kern w:val="0"/>
                <w:sz w:val="18"/>
                <w:szCs w:val="20"/>
                <w:lang w:val="en-GB" w:eastAsia="en-GB"/>
              </w:rPr>
              <w:t>ΔR</w:t>
            </w:r>
            <w:r w:rsidRPr="00D31751">
              <w:rPr>
                <w:rFonts w:ascii="Arial" w:eastAsia="宋体" w:hAnsi="Arial" w:cs="Times New Roman"/>
                <w:b/>
                <w:kern w:val="0"/>
                <w:sz w:val="18"/>
                <w:szCs w:val="20"/>
                <w:vertAlign w:val="subscript"/>
                <w:lang w:val="en-GB" w:eastAsia="en-GB"/>
              </w:rPr>
              <w:t>IBNC</w:t>
            </w:r>
            <w:r w:rsidRPr="00D31751">
              <w:rPr>
                <w:rFonts w:ascii="Arial" w:eastAsia="宋体" w:hAnsi="Arial" w:cs="Times New Roman"/>
                <w:b/>
                <w:kern w:val="0"/>
                <w:sz w:val="18"/>
                <w:szCs w:val="20"/>
                <w:lang w:val="en-GB" w:eastAsia="en-GB"/>
              </w:rPr>
              <w:t xml:space="preserve"> (dB)</w:t>
            </w:r>
          </w:p>
        </w:tc>
        <w:tc>
          <w:tcPr>
            <w:tcW w:w="443" w:type="pct"/>
            <w:tcBorders>
              <w:top w:val="single" w:sz="4" w:space="0" w:color="auto"/>
              <w:left w:val="single" w:sz="4" w:space="0" w:color="auto"/>
              <w:bottom w:val="single" w:sz="4" w:space="0" w:color="auto"/>
              <w:right w:val="single" w:sz="4" w:space="0" w:color="auto"/>
            </w:tcBorders>
            <w:hideMark/>
          </w:tcPr>
          <w:p w14:paraId="2535A0CF"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b/>
                <w:kern w:val="0"/>
                <w:sz w:val="18"/>
                <w:szCs w:val="20"/>
                <w:lang w:val="en-GB" w:eastAsia="en-GB"/>
              </w:rPr>
            </w:pPr>
            <w:r w:rsidRPr="00D31751">
              <w:rPr>
                <w:rFonts w:ascii="Arial" w:eastAsia="宋体" w:hAnsi="Arial" w:cs="Times New Roman"/>
                <w:b/>
                <w:kern w:val="0"/>
                <w:sz w:val="18"/>
                <w:szCs w:val="20"/>
                <w:lang w:val="en-GB" w:eastAsia="en-GB"/>
              </w:rPr>
              <w:t>Duplex mode</w:t>
            </w:r>
          </w:p>
        </w:tc>
      </w:tr>
      <w:tr w:rsidR="006C23F0" w:rsidRPr="00D31751" w14:paraId="204FA152" w14:textId="77777777" w:rsidTr="006C23F0">
        <w:trPr>
          <w:trHeight w:val="169"/>
          <w:jc w:val="center"/>
        </w:trPr>
        <w:tc>
          <w:tcPr>
            <w:tcW w:w="724" w:type="pct"/>
            <w:tcBorders>
              <w:top w:val="single" w:sz="4" w:space="0" w:color="auto"/>
              <w:left w:val="single" w:sz="4" w:space="0" w:color="auto"/>
              <w:bottom w:val="nil"/>
              <w:right w:val="single" w:sz="4" w:space="0" w:color="auto"/>
            </w:tcBorders>
            <w:shd w:val="clear" w:color="auto" w:fill="auto"/>
          </w:tcPr>
          <w:p w14:paraId="71EE689D"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CA_n7(2A)</w:t>
            </w:r>
          </w:p>
        </w:tc>
        <w:tc>
          <w:tcPr>
            <w:tcW w:w="607" w:type="pct"/>
            <w:tcBorders>
              <w:top w:val="single" w:sz="4" w:space="0" w:color="auto"/>
              <w:left w:val="single" w:sz="4" w:space="0" w:color="auto"/>
              <w:bottom w:val="nil"/>
              <w:right w:val="single" w:sz="4" w:space="0" w:color="auto"/>
            </w:tcBorders>
            <w:shd w:val="clear" w:color="auto" w:fill="auto"/>
          </w:tcPr>
          <w:p w14:paraId="62304293"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15/15</w:t>
            </w:r>
          </w:p>
        </w:tc>
        <w:tc>
          <w:tcPr>
            <w:tcW w:w="1153" w:type="pct"/>
            <w:tcBorders>
              <w:top w:val="single" w:sz="4" w:space="0" w:color="auto"/>
              <w:left w:val="single" w:sz="4" w:space="0" w:color="auto"/>
              <w:bottom w:val="nil"/>
              <w:right w:val="single" w:sz="4" w:space="0" w:color="auto"/>
            </w:tcBorders>
            <w:shd w:val="clear" w:color="auto" w:fill="auto"/>
          </w:tcPr>
          <w:p w14:paraId="7076DED6"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Arial"/>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10MHz + 5MHz</w:t>
            </w:r>
          </w:p>
        </w:tc>
        <w:tc>
          <w:tcPr>
            <w:tcW w:w="991" w:type="pct"/>
            <w:tcBorders>
              <w:top w:val="single" w:sz="4" w:space="0" w:color="auto"/>
              <w:left w:val="single" w:sz="4" w:space="0" w:color="auto"/>
              <w:bottom w:val="single" w:sz="4" w:space="0" w:color="auto"/>
              <w:right w:val="single" w:sz="4" w:space="0" w:color="auto"/>
            </w:tcBorders>
          </w:tcPr>
          <w:p w14:paraId="1B4FA4FD"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kern w:val="0"/>
                <w:sz w:val="18"/>
                <w:szCs w:val="18"/>
                <w:lang w:val="en-GB" w:eastAsia="sv-SE"/>
              </w:rPr>
            </w:pPr>
            <w:proofErr w:type="spellStart"/>
            <w:r w:rsidRPr="00D31751">
              <w:rPr>
                <w:rFonts w:ascii="Arial" w:eastAsia="宋体" w:hAnsi="Arial" w:cs="Arial"/>
                <w:kern w:val="0"/>
                <w:sz w:val="18"/>
                <w:szCs w:val="20"/>
                <w:lang w:val="en-GB"/>
              </w:rPr>
              <w:t>W</w:t>
            </w:r>
            <w:r w:rsidRPr="00D31751">
              <w:rPr>
                <w:rFonts w:ascii="Arial" w:eastAsia="宋体" w:hAnsi="Arial" w:cs="Arial"/>
                <w:kern w:val="0"/>
                <w:sz w:val="18"/>
                <w:szCs w:val="20"/>
                <w:vertAlign w:val="subscript"/>
                <w:lang w:val="en-GB"/>
              </w:rPr>
              <w:t>gap</w:t>
            </w:r>
            <w:proofErr w:type="spellEnd"/>
            <w:r w:rsidRPr="00D31751">
              <w:rPr>
                <w:rFonts w:ascii="Arial" w:eastAsia="宋体" w:hAnsi="Arial" w:cs="Arial"/>
                <w:kern w:val="0"/>
                <w:sz w:val="18"/>
                <w:szCs w:val="20"/>
                <w:lang w:val="en-GB"/>
              </w:rPr>
              <w:t xml:space="preserve"> = 55</w:t>
            </w:r>
          </w:p>
        </w:tc>
        <w:tc>
          <w:tcPr>
            <w:tcW w:w="658" w:type="pct"/>
            <w:tcBorders>
              <w:top w:val="single" w:sz="4" w:space="0" w:color="auto"/>
              <w:left w:val="single" w:sz="4" w:space="0" w:color="auto"/>
              <w:bottom w:val="single" w:sz="4" w:space="0" w:color="auto"/>
              <w:right w:val="single" w:sz="4" w:space="0" w:color="auto"/>
            </w:tcBorders>
          </w:tcPr>
          <w:p w14:paraId="59795174"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en-GB"/>
              </w:rPr>
            </w:pPr>
            <w:r w:rsidRPr="00D31751">
              <w:rPr>
                <w:rFonts w:ascii="Arial" w:eastAsia="宋体" w:hAnsi="Arial" w:cs="Arial"/>
                <w:kern w:val="0"/>
                <w:sz w:val="18"/>
                <w:szCs w:val="20"/>
                <w:lang w:val="en-GB"/>
              </w:rPr>
              <w:t>32</w:t>
            </w:r>
            <w:r w:rsidRPr="00D31751">
              <w:rPr>
                <w:rFonts w:ascii="Arial" w:eastAsia="宋体" w:hAnsi="Arial" w:cs="Arial"/>
                <w:kern w:val="0"/>
                <w:sz w:val="18"/>
                <w:szCs w:val="20"/>
                <w:vertAlign w:val="superscript"/>
                <w:lang w:val="en-GB"/>
              </w:rPr>
              <w:t>5</w:t>
            </w:r>
          </w:p>
        </w:tc>
        <w:tc>
          <w:tcPr>
            <w:tcW w:w="424" w:type="pct"/>
            <w:tcBorders>
              <w:top w:val="single" w:sz="4" w:space="0" w:color="auto"/>
              <w:left w:val="single" w:sz="4" w:space="0" w:color="auto"/>
              <w:bottom w:val="single" w:sz="4" w:space="0" w:color="auto"/>
              <w:right w:val="single" w:sz="4" w:space="0" w:color="auto"/>
            </w:tcBorders>
          </w:tcPr>
          <w:p w14:paraId="1E36BD4A"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en-GB"/>
              </w:rPr>
            </w:pPr>
            <w:r w:rsidRPr="00D31751">
              <w:rPr>
                <w:rFonts w:ascii="Arial" w:eastAsia="宋体" w:hAnsi="Arial" w:cs="Arial"/>
                <w:kern w:val="0"/>
                <w:sz w:val="18"/>
                <w:szCs w:val="20"/>
                <w:lang w:val="en-GB"/>
              </w:rPr>
              <w:t>0.0</w:t>
            </w:r>
          </w:p>
        </w:tc>
        <w:tc>
          <w:tcPr>
            <w:tcW w:w="443" w:type="pct"/>
            <w:tcBorders>
              <w:top w:val="single" w:sz="4" w:space="0" w:color="auto"/>
              <w:left w:val="single" w:sz="4" w:space="0" w:color="auto"/>
              <w:bottom w:val="nil"/>
              <w:right w:val="single" w:sz="4" w:space="0" w:color="auto"/>
            </w:tcBorders>
            <w:shd w:val="clear" w:color="auto" w:fill="auto"/>
          </w:tcPr>
          <w:p w14:paraId="350873CF"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6C23F0">
              <w:rPr>
                <w:rFonts w:ascii="Arial" w:eastAsia="宋体" w:hAnsi="Arial" w:cs="Times New Roman"/>
                <w:kern w:val="0"/>
                <w:sz w:val="18"/>
                <w:szCs w:val="20"/>
                <w:highlight w:val="yellow"/>
                <w:lang w:val="en-GB" w:eastAsia="en-GB"/>
              </w:rPr>
              <w:t>FDD</w:t>
            </w:r>
          </w:p>
        </w:tc>
      </w:tr>
      <w:tr w:rsidR="006C23F0" w:rsidRPr="00D31751" w14:paraId="6B78EAD1" w14:textId="77777777" w:rsidTr="006C23F0">
        <w:trPr>
          <w:trHeight w:val="169"/>
          <w:jc w:val="center"/>
        </w:trPr>
        <w:tc>
          <w:tcPr>
            <w:tcW w:w="724" w:type="pct"/>
            <w:tcBorders>
              <w:top w:val="nil"/>
              <w:left w:val="single" w:sz="4" w:space="0" w:color="auto"/>
              <w:bottom w:val="single" w:sz="4" w:space="0" w:color="auto"/>
              <w:right w:val="single" w:sz="4" w:space="0" w:color="auto"/>
            </w:tcBorders>
            <w:shd w:val="clear" w:color="auto" w:fill="auto"/>
          </w:tcPr>
          <w:p w14:paraId="29EC8774"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607" w:type="pct"/>
            <w:tcBorders>
              <w:top w:val="nil"/>
              <w:left w:val="single" w:sz="4" w:space="0" w:color="auto"/>
              <w:bottom w:val="single" w:sz="4" w:space="0" w:color="auto"/>
              <w:right w:val="single" w:sz="4" w:space="0" w:color="auto"/>
            </w:tcBorders>
            <w:shd w:val="clear" w:color="auto" w:fill="auto"/>
          </w:tcPr>
          <w:p w14:paraId="72153D9C"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1153" w:type="pct"/>
            <w:tcBorders>
              <w:top w:val="nil"/>
              <w:left w:val="single" w:sz="4" w:space="0" w:color="auto"/>
              <w:bottom w:val="single" w:sz="4" w:space="0" w:color="auto"/>
              <w:right w:val="single" w:sz="4" w:space="0" w:color="auto"/>
            </w:tcBorders>
            <w:shd w:val="clear" w:color="auto" w:fill="auto"/>
          </w:tcPr>
          <w:p w14:paraId="33E98D06"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kern w:val="0"/>
                <w:sz w:val="18"/>
                <w:szCs w:val="20"/>
                <w:lang w:val="en-GB" w:eastAsia="en-GB"/>
              </w:rPr>
            </w:pPr>
          </w:p>
        </w:tc>
        <w:tc>
          <w:tcPr>
            <w:tcW w:w="991" w:type="pct"/>
            <w:tcBorders>
              <w:top w:val="single" w:sz="4" w:space="0" w:color="auto"/>
              <w:left w:val="single" w:sz="4" w:space="0" w:color="auto"/>
              <w:bottom w:val="single" w:sz="4" w:space="0" w:color="auto"/>
              <w:right w:val="single" w:sz="4" w:space="0" w:color="auto"/>
            </w:tcBorders>
          </w:tcPr>
          <w:p w14:paraId="21D3E2B1"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Arial"/>
                <w:kern w:val="0"/>
                <w:sz w:val="18"/>
                <w:szCs w:val="18"/>
                <w:highlight w:val="yellow"/>
                <w:lang w:val="en-GB" w:eastAsia="sv-SE"/>
              </w:rPr>
            </w:pPr>
            <w:proofErr w:type="spellStart"/>
            <w:r w:rsidRPr="006C23F0">
              <w:rPr>
                <w:rFonts w:ascii="Arial" w:eastAsia="宋体" w:hAnsi="Arial" w:cs="Arial"/>
                <w:kern w:val="0"/>
                <w:sz w:val="18"/>
                <w:szCs w:val="20"/>
                <w:highlight w:val="yellow"/>
                <w:lang w:val="en-GB"/>
              </w:rPr>
              <w:t>W</w:t>
            </w:r>
            <w:r w:rsidRPr="006C23F0">
              <w:rPr>
                <w:rFonts w:ascii="Arial" w:eastAsia="宋体" w:hAnsi="Arial" w:cs="Arial"/>
                <w:kern w:val="0"/>
                <w:sz w:val="18"/>
                <w:szCs w:val="20"/>
                <w:highlight w:val="yellow"/>
                <w:vertAlign w:val="subscript"/>
                <w:lang w:val="en-GB"/>
              </w:rPr>
              <w:t>gap</w:t>
            </w:r>
            <w:proofErr w:type="spellEnd"/>
            <w:r w:rsidRPr="006C23F0">
              <w:rPr>
                <w:rFonts w:ascii="Arial" w:eastAsia="宋体" w:hAnsi="Arial" w:cs="Arial"/>
                <w:kern w:val="0"/>
                <w:sz w:val="18"/>
                <w:szCs w:val="20"/>
                <w:highlight w:val="yellow"/>
                <w:lang w:val="en-GB"/>
              </w:rPr>
              <w:t xml:space="preserve"> = 30</w:t>
            </w:r>
          </w:p>
        </w:tc>
        <w:tc>
          <w:tcPr>
            <w:tcW w:w="658" w:type="pct"/>
            <w:tcBorders>
              <w:top w:val="single" w:sz="4" w:space="0" w:color="auto"/>
              <w:left w:val="single" w:sz="4" w:space="0" w:color="auto"/>
              <w:bottom w:val="single" w:sz="4" w:space="0" w:color="auto"/>
              <w:right w:val="single" w:sz="4" w:space="0" w:color="auto"/>
            </w:tcBorders>
          </w:tcPr>
          <w:p w14:paraId="58AC6D07"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Arial"/>
                <w:kern w:val="0"/>
                <w:sz w:val="18"/>
                <w:szCs w:val="20"/>
                <w:highlight w:val="yellow"/>
                <w:lang w:val="en-GB" w:eastAsia="en-GB"/>
              </w:rPr>
            </w:pPr>
            <w:r w:rsidRPr="006C23F0">
              <w:rPr>
                <w:rFonts w:ascii="Arial" w:eastAsia="宋体" w:hAnsi="Arial" w:cs="Arial"/>
                <w:kern w:val="0"/>
                <w:sz w:val="18"/>
                <w:szCs w:val="20"/>
                <w:highlight w:val="yellow"/>
                <w:lang w:val="en-GB"/>
              </w:rPr>
              <w:t>50</w:t>
            </w:r>
            <w:r w:rsidRPr="006C23F0">
              <w:rPr>
                <w:rFonts w:ascii="Arial" w:eastAsia="宋体" w:hAnsi="Arial" w:cs="Arial"/>
                <w:kern w:val="0"/>
                <w:sz w:val="18"/>
                <w:szCs w:val="20"/>
                <w:highlight w:val="yellow"/>
                <w:vertAlign w:val="superscript"/>
                <w:lang w:val="en-GB"/>
              </w:rPr>
              <w:t>5</w:t>
            </w:r>
          </w:p>
        </w:tc>
        <w:tc>
          <w:tcPr>
            <w:tcW w:w="424" w:type="pct"/>
            <w:tcBorders>
              <w:top w:val="single" w:sz="4" w:space="0" w:color="auto"/>
              <w:left w:val="single" w:sz="4" w:space="0" w:color="auto"/>
              <w:bottom w:val="single" w:sz="4" w:space="0" w:color="auto"/>
              <w:right w:val="single" w:sz="4" w:space="0" w:color="auto"/>
            </w:tcBorders>
          </w:tcPr>
          <w:p w14:paraId="69DF7F61"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Arial"/>
                <w:kern w:val="0"/>
                <w:sz w:val="18"/>
                <w:szCs w:val="20"/>
                <w:highlight w:val="yellow"/>
                <w:lang w:val="en-GB" w:eastAsia="en-GB"/>
              </w:rPr>
            </w:pPr>
            <w:r w:rsidRPr="006C23F0">
              <w:rPr>
                <w:rFonts w:ascii="Arial" w:eastAsia="宋体" w:hAnsi="Arial" w:cs="Arial"/>
                <w:kern w:val="0"/>
                <w:sz w:val="18"/>
                <w:szCs w:val="20"/>
                <w:highlight w:val="yellow"/>
                <w:lang w:val="en-GB"/>
              </w:rPr>
              <w:t>0.0</w:t>
            </w:r>
          </w:p>
        </w:tc>
        <w:tc>
          <w:tcPr>
            <w:tcW w:w="443" w:type="pct"/>
            <w:tcBorders>
              <w:top w:val="nil"/>
              <w:left w:val="single" w:sz="4" w:space="0" w:color="auto"/>
              <w:bottom w:val="single" w:sz="4" w:space="0" w:color="auto"/>
              <w:right w:val="single" w:sz="4" w:space="0" w:color="auto"/>
            </w:tcBorders>
            <w:shd w:val="clear" w:color="auto" w:fill="auto"/>
          </w:tcPr>
          <w:p w14:paraId="3E26A446"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r>
      <w:tr w:rsidR="006C23F0" w:rsidRPr="00D31751" w14:paraId="595D4E78" w14:textId="77777777" w:rsidTr="006C23F0">
        <w:trPr>
          <w:trHeight w:val="169"/>
          <w:jc w:val="center"/>
        </w:trPr>
        <w:tc>
          <w:tcPr>
            <w:tcW w:w="724" w:type="pct"/>
            <w:tcBorders>
              <w:top w:val="single" w:sz="4" w:space="0" w:color="auto"/>
              <w:left w:val="single" w:sz="4" w:space="0" w:color="auto"/>
              <w:bottom w:val="nil"/>
              <w:right w:val="single" w:sz="4" w:space="0" w:color="auto"/>
            </w:tcBorders>
            <w:shd w:val="clear" w:color="auto" w:fill="auto"/>
            <w:hideMark/>
          </w:tcPr>
          <w:p w14:paraId="100B39E3"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 xml:space="preserve">CA_n25(2A) </w:t>
            </w:r>
            <w:r w:rsidRPr="006C23F0">
              <w:rPr>
                <w:rFonts w:ascii="Arial" w:eastAsia="宋体" w:hAnsi="Arial" w:cs="Times New Roman"/>
                <w:kern w:val="0"/>
                <w:sz w:val="18"/>
                <w:szCs w:val="20"/>
                <w:highlight w:val="yellow"/>
                <w:vertAlign w:val="superscript"/>
                <w:lang w:val="en-GB" w:eastAsia="en-GB"/>
              </w:rPr>
              <w:t>9</w:t>
            </w:r>
          </w:p>
        </w:tc>
        <w:tc>
          <w:tcPr>
            <w:tcW w:w="607" w:type="pct"/>
            <w:tcBorders>
              <w:top w:val="single" w:sz="4" w:space="0" w:color="auto"/>
              <w:left w:val="single" w:sz="4" w:space="0" w:color="auto"/>
              <w:bottom w:val="nil"/>
              <w:right w:val="single" w:sz="4" w:space="0" w:color="auto"/>
            </w:tcBorders>
            <w:shd w:val="clear" w:color="auto" w:fill="auto"/>
            <w:hideMark/>
          </w:tcPr>
          <w:p w14:paraId="19B87602"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15/15</w:t>
            </w:r>
          </w:p>
        </w:tc>
        <w:tc>
          <w:tcPr>
            <w:tcW w:w="1153" w:type="pct"/>
            <w:tcBorders>
              <w:top w:val="single" w:sz="4" w:space="0" w:color="auto"/>
              <w:left w:val="single" w:sz="4" w:space="0" w:color="auto"/>
              <w:bottom w:val="nil"/>
              <w:right w:val="single" w:sz="4" w:space="0" w:color="auto"/>
            </w:tcBorders>
            <w:shd w:val="clear" w:color="auto" w:fill="auto"/>
            <w:hideMark/>
          </w:tcPr>
          <w:p w14:paraId="5493FB93"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5MHz + 5MHz</w:t>
            </w:r>
          </w:p>
        </w:tc>
        <w:tc>
          <w:tcPr>
            <w:tcW w:w="991" w:type="pct"/>
            <w:tcBorders>
              <w:top w:val="single" w:sz="4" w:space="0" w:color="auto"/>
              <w:left w:val="single" w:sz="4" w:space="0" w:color="auto"/>
              <w:bottom w:val="single" w:sz="4" w:space="0" w:color="auto"/>
              <w:right w:val="single" w:sz="4" w:space="0" w:color="auto"/>
            </w:tcBorders>
            <w:hideMark/>
          </w:tcPr>
          <w:p w14:paraId="4C270FDE"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roofErr w:type="spellStart"/>
            <w:r w:rsidRPr="00D31751">
              <w:rPr>
                <w:rFonts w:ascii="Arial" w:eastAsia="宋体" w:hAnsi="Arial" w:cs="Arial"/>
                <w:kern w:val="0"/>
                <w:sz w:val="18"/>
                <w:szCs w:val="18"/>
                <w:lang w:val="en-GB" w:eastAsia="sv-SE"/>
              </w:rPr>
              <w:t>W</w:t>
            </w:r>
            <w:r w:rsidRPr="00D31751">
              <w:rPr>
                <w:rFonts w:ascii="Arial" w:eastAsia="宋体" w:hAnsi="Arial" w:cs="Arial"/>
                <w:kern w:val="0"/>
                <w:sz w:val="18"/>
                <w:szCs w:val="18"/>
                <w:vertAlign w:val="subscript"/>
                <w:lang w:val="en-GB" w:eastAsia="sv-SE"/>
              </w:rPr>
              <w:t>gap</w:t>
            </w:r>
            <w:proofErr w:type="spellEnd"/>
            <w:r w:rsidRPr="00D31751">
              <w:rPr>
                <w:rFonts w:ascii="Arial" w:eastAsia="宋体" w:hAnsi="Arial" w:cs="Arial"/>
                <w:kern w:val="0"/>
                <w:sz w:val="18"/>
                <w:szCs w:val="18"/>
                <w:lang w:val="en-GB" w:eastAsia="sv-SE"/>
              </w:rPr>
              <w:t xml:space="preserve"> = 55.0</w:t>
            </w:r>
          </w:p>
        </w:tc>
        <w:tc>
          <w:tcPr>
            <w:tcW w:w="658" w:type="pct"/>
            <w:tcBorders>
              <w:top w:val="single" w:sz="4" w:space="0" w:color="auto"/>
              <w:left w:val="single" w:sz="4" w:space="0" w:color="auto"/>
              <w:bottom w:val="single" w:sz="4" w:space="0" w:color="auto"/>
              <w:right w:val="single" w:sz="4" w:space="0" w:color="auto"/>
            </w:tcBorders>
            <w:hideMark/>
          </w:tcPr>
          <w:p w14:paraId="11988CD8"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10</w:t>
            </w:r>
            <w:r w:rsidRPr="00D31751">
              <w:rPr>
                <w:rFonts w:ascii="Arial" w:eastAsia="宋体" w:hAnsi="Arial" w:cs="Times New Roman"/>
                <w:kern w:val="0"/>
                <w:sz w:val="18"/>
                <w:szCs w:val="20"/>
                <w:vertAlign w:val="superscript"/>
                <w:lang w:val="en-GB" w:eastAsia="en-GB"/>
              </w:rPr>
              <w:t>5</w:t>
            </w:r>
          </w:p>
        </w:tc>
        <w:tc>
          <w:tcPr>
            <w:tcW w:w="424" w:type="pct"/>
            <w:tcBorders>
              <w:top w:val="single" w:sz="4" w:space="0" w:color="auto"/>
              <w:left w:val="single" w:sz="4" w:space="0" w:color="auto"/>
              <w:bottom w:val="single" w:sz="4" w:space="0" w:color="auto"/>
              <w:right w:val="single" w:sz="4" w:space="0" w:color="auto"/>
            </w:tcBorders>
            <w:hideMark/>
          </w:tcPr>
          <w:p w14:paraId="2460021A"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Times New Roman"/>
                <w:kern w:val="0"/>
                <w:sz w:val="18"/>
                <w:szCs w:val="20"/>
                <w:lang w:val="en-GB" w:eastAsia="en-GB"/>
              </w:rPr>
              <w:t>5.0</w:t>
            </w:r>
          </w:p>
        </w:tc>
        <w:tc>
          <w:tcPr>
            <w:tcW w:w="443" w:type="pct"/>
            <w:tcBorders>
              <w:top w:val="single" w:sz="4" w:space="0" w:color="auto"/>
              <w:left w:val="single" w:sz="4" w:space="0" w:color="auto"/>
              <w:bottom w:val="nil"/>
              <w:right w:val="single" w:sz="4" w:space="0" w:color="auto"/>
            </w:tcBorders>
            <w:shd w:val="clear" w:color="auto" w:fill="auto"/>
            <w:hideMark/>
          </w:tcPr>
          <w:p w14:paraId="123D6BCD"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6C23F0">
              <w:rPr>
                <w:rFonts w:ascii="Arial" w:eastAsia="宋体" w:hAnsi="Arial" w:cs="Times New Roman"/>
                <w:kern w:val="0"/>
                <w:sz w:val="18"/>
                <w:szCs w:val="20"/>
                <w:highlight w:val="yellow"/>
                <w:lang w:val="en-GB" w:eastAsia="en-GB"/>
              </w:rPr>
              <w:t>FDD</w:t>
            </w:r>
          </w:p>
        </w:tc>
      </w:tr>
      <w:tr w:rsidR="006C23F0" w:rsidRPr="00D31751" w14:paraId="3BC389A3" w14:textId="77777777" w:rsidTr="006C23F0">
        <w:trPr>
          <w:trHeight w:val="169"/>
          <w:jc w:val="center"/>
        </w:trPr>
        <w:tc>
          <w:tcPr>
            <w:tcW w:w="0" w:type="auto"/>
            <w:tcBorders>
              <w:top w:val="nil"/>
              <w:left w:val="single" w:sz="4" w:space="0" w:color="auto"/>
              <w:bottom w:val="single" w:sz="4" w:space="0" w:color="auto"/>
              <w:right w:val="single" w:sz="4" w:space="0" w:color="auto"/>
            </w:tcBorders>
            <w:shd w:val="clear" w:color="auto" w:fill="auto"/>
            <w:hideMark/>
          </w:tcPr>
          <w:p w14:paraId="6B9837DE"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49A43D87"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0" w:type="auto"/>
            <w:tcBorders>
              <w:top w:val="nil"/>
              <w:left w:val="single" w:sz="4" w:space="0" w:color="auto"/>
              <w:bottom w:val="single" w:sz="4" w:space="0" w:color="auto"/>
              <w:right w:val="single" w:sz="4" w:space="0" w:color="auto"/>
            </w:tcBorders>
            <w:shd w:val="clear" w:color="auto" w:fill="auto"/>
            <w:hideMark/>
          </w:tcPr>
          <w:p w14:paraId="3CD943E0"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c>
          <w:tcPr>
            <w:tcW w:w="991" w:type="pct"/>
            <w:tcBorders>
              <w:top w:val="single" w:sz="4" w:space="0" w:color="auto"/>
              <w:left w:val="single" w:sz="4" w:space="0" w:color="auto"/>
              <w:bottom w:val="single" w:sz="4" w:space="0" w:color="auto"/>
              <w:right w:val="single" w:sz="4" w:space="0" w:color="auto"/>
            </w:tcBorders>
            <w:hideMark/>
          </w:tcPr>
          <w:p w14:paraId="760DCE6D"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proofErr w:type="spellStart"/>
            <w:r w:rsidRPr="006C23F0">
              <w:rPr>
                <w:rFonts w:ascii="Arial" w:eastAsia="宋体" w:hAnsi="Arial" w:cs="Arial"/>
                <w:kern w:val="0"/>
                <w:sz w:val="18"/>
                <w:szCs w:val="18"/>
                <w:highlight w:val="yellow"/>
                <w:lang w:val="en-GB" w:eastAsia="sv-SE"/>
              </w:rPr>
              <w:t>W</w:t>
            </w:r>
            <w:r w:rsidRPr="006C23F0">
              <w:rPr>
                <w:rFonts w:ascii="Arial" w:eastAsia="宋体" w:hAnsi="Arial" w:cs="Arial"/>
                <w:kern w:val="0"/>
                <w:sz w:val="18"/>
                <w:szCs w:val="18"/>
                <w:highlight w:val="yellow"/>
                <w:vertAlign w:val="subscript"/>
                <w:lang w:val="en-GB" w:eastAsia="sv-SE"/>
              </w:rPr>
              <w:t>gap</w:t>
            </w:r>
            <w:proofErr w:type="spellEnd"/>
            <w:r w:rsidRPr="006C23F0">
              <w:rPr>
                <w:rFonts w:ascii="Arial" w:eastAsia="宋体" w:hAnsi="Arial" w:cs="Arial"/>
                <w:kern w:val="0"/>
                <w:sz w:val="18"/>
                <w:szCs w:val="18"/>
                <w:highlight w:val="yellow"/>
                <w:lang w:val="en-GB" w:eastAsia="sv-SE"/>
              </w:rPr>
              <w:t xml:space="preserve"> = 30.0</w:t>
            </w:r>
          </w:p>
        </w:tc>
        <w:tc>
          <w:tcPr>
            <w:tcW w:w="658" w:type="pct"/>
            <w:tcBorders>
              <w:top w:val="single" w:sz="4" w:space="0" w:color="auto"/>
              <w:left w:val="single" w:sz="4" w:space="0" w:color="auto"/>
              <w:bottom w:val="single" w:sz="4" w:space="0" w:color="auto"/>
              <w:right w:val="single" w:sz="4" w:space="0" w:color="auto"/>
            </w:tcBorders>
            <w:hideMark/>
          </w:tcPr>
          <w:p w14:paraId="0AB51493"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25</w:t>
            </w:r>
          </w:p>
        </w:tc>
        <w:tc>
          <w:tcPr>
            <w:tcW w:w="424" w:type="pct"/>
            <w:tcBorders>
              <w:top w:val="single" w:sz="4" w:space="0" w:color="auto"/>
              <w:left w:val="single" w:sz="4" w:space="0" w:color="auto"/>
              <w:bottom w:val="single" w:sz="4" w:space="0" w:color="auto"/>
              <w:right w:val="single" w:sz="4" w:space="0" w:color="auto"/>
            </w:tcBorders>
            <w:hideMark/>
          </w:tcPr>
          <w:p w14:paraId="5FE3114F"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0.0</w:t>
            </w:r>
          </w:p>
        </w:tc>
        <w:tc>
          <w:tcPr>
            <w:tcW w:w="0" w:type="auto"/>
            <w:tcBorders>
              <w:top w:val="nil"/>
              <w:left w:val="single" w:sz="4" w:space="0" w:color="auto"/>
              <w:bottom w:val="single" w:sz="4" w:space="0" w:color="auto"/>
              <w:right w:val="single" w:sz="4" w:space="0" w:color="auto"/>
            </w:tcBorders>
            <w:shd w:val="clear" w:color="auto" w:fill="auto"/>
            <w:hideMark/>
          </w:tcPr>
          <w:p w14:paraId="251BEF99"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p>
        </w:tc>
      </w:tr>
      <w:tr w:rsidR="006C23F0" w:rsidRPr="00D31751" w14:paraId="5665EA58" w14:textId="77777777" w:rsidTr="006C23F0">
        <w:trPr>
          <w:trHeight w:val="169"/>
          <w:jc w:val="center"/>
        </w:trPr>
        <w:tc>
          <w:tcPr>
            <w:tcW w:w="0" w:type="auto"/>
            <w:tcBorders>
              <w:top w:val="single" w:sz="4" w:space="0" w:color="auto"/>
              <w:left w:val="single" w:sz="4" w:space="0" w:color="auto"/>
              <w:bottom w:val="single" w:sz="4" w:space="0" w:color="auto"/>
              <w:right w:val="single" w:sz="4" w:space="0" w:color="auto"/>
            </w:tcBorders>
          </w:tcPr>
          <w:p w14:paraId="57840FE0"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CA_n25(2A)</w:t>
            </w:r>
            <w:r w:rsidRPr="00D31751">
              <w:rPr>
                <w:rFonts w:ascii="Arial" w:eastAsia="宋体" w:hAnsi="Arial" w:cs="Times New Roman"/>
                <w:kern w:val="0"/>
                <w:sz w:val="18"/>
                <w:szCs w:val="20"/>
                <w:vertAlign w:val="superscript"/>
                <w:lang w:val="en-GB" w:eastAsia="en-GB"/>
              </w:rPr>
              <w:t xml:space="preserve"> 10</w:t>
            </w:r>
            <w:r w:rsidRPr="00D31751">
              <w:rPr>
                <w:rFonts w:ascii="Arial" w:eastAsia="宋体" w:hAnsi="Arial" w:cs="Arial"/>
                <w:kern w:val="0"/>
                <w:sz w:val="18"/>
                <w:szCs w:val="18"/>
                <w:lang w:val="en-GB" w:eastAsia="sv-SE"/>
              </w:rPr>
              <w:br/>
              <w:t>CA_n25(3A)</w:t>
            </w:r>
          </w:p>
        </w:tc>
        <w:tc>
          <w:tcPr>
            <w:tcW w:w="0" w:type="auto"/>
            <w:tcBorders>
              <w:top w:val="single" w:sz="4" w:space="0" w:color="auto"/>
              <w:left w:val="single" w:sz="4" w:space="0" w:color="auto"/>
              <w:bottom w:val="single" w:sz="4" w:space="0" w:color="auto"/>
              <w:right w:val="single" w:sz="4" w:space="0" w:color="auto"/>
            </w:tcBorders>
          </w:tcPr>
          <w:p w14:paraId="0061E02B"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15/15</w:t>
            </w:r>
          </w:p>
        </w:tc>
        <w:tc>
          <w:tcPr>
            <w:tcW w:w="0" w:type="auto"/>
            <w:tcBorders>
              <w:top w:val="single" w:sz="4" w:space="0" w:color="auto"/>
              <w:left w:val="single" w:sz="4" w:space="0" w:color="auto"/>
              <w:bottom w:val="single" w:sz="4" w:space="0" w:color="auto"/>
              <w:right w:val="single" w:sz="4" w:space="0" w:color="auto"/>
            </w:tcBorders>
          </w:tcPr>
          <w:p w14:paraId="45E1724A"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40MHz + 5MHz</w:t>
            </w:r>
          </w:p>
        </w:tc>
        <w:tc>
          <w:tcPr>
            <w:tcW w:w="991" w:type="pct"/>
            <w:tcBorders>
              <w:top w:val="single" w:sz="4" w:space="0" w:color="auto"/>
              <w:left w:val="single" w:sz="4" w:space="0" w:color="auto"/>
              <w:bottom w:val="single" w:sz="4" w:space="0" w:color="auto"/>
              <w:right w:val="single" w:sz="4" w:space="0" w:color="auto"/>
            </w:tcBorders>
          </w:tcPr>
          <w:p w14:paraId="74EA6237"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Arial"/>
                <w:kern w:val="0"/>
                <w:sz w:val="18"/>
                <w:szCs w:val="18"/>
                <w:lang w:val="en-GB" w:eastAsia="sv-SE"/>
              </w:rPr>
            </w:pPr>
            <w:proofErr w:type="spellStart"/>
            <w:r w:rsidRPr="00D31751">
              <w:rPr>
                <w:rFonts w:ascii="Arial" w:eastAsia="宋体" w:hAnsi="Arial" w:cs="Arial"/>
                <w:kern w:val="0"/>
                <w:sz w:val="18"/>
                <w:szCs w:val="18"/>
                <w:lang w:val="en-GB" w:eastAsia="sv-SE"/>
              </w:rPr>
              <w:t>W</w:t>
            </w:r>
            <w:r w:rsidRPr="00D31751">
              <w:rPr>
                <w:rFonts w:ascii="Arial" w:eastAsia="宋体" w:hAnsi="Arial" w:cs="Arial"/>
                <w:kern w:val="0"/>
                <w:sz w:val="18"/>
                <w:szCs w:val="18"/>
                <w:vertAlign w:val="subscript"/>
                <w:lang w:val="en-GB" w:eastAsia="sv-SE"/>
              </w:rPr>
              <w:t>gap</w:t>
            </w:r>
            <w:proofErr w:type="spellEnd"/>
            <w:r w:rsidRPr="00D31751">
              <w:rPr>
                <w:rFonts w:ascii="Arial" w:eastAsia="宋体" w:hAnsi="Arial" w:cs="Arial"/>
                <w:kern w:val="0"/>
                <w:sz w:val="18"/>
                <w:szCs w:val="18"/>
                <w:lang w:val="en-GB" w:eastAsia="sv-SE"/>
              </w:rPr>
              <w:t xml:space="preserve"> = 20.0</w:t>
            </w:r>
          </w:p>
        </w:tc>
        <w:tc>
          <w:tcPr>
            <w:tcW w:w="658" w:type="pct"/>
            <w:tcBorders>
              <w:top w:val="single" w:sz="4" w:space="0" w:color="auto"/>
              <w:left w:val="single" w:sz="4" w:space="0" w:color="auto"/>
              <w:bottom w:val="single" w:sz="4" w:space="0" w:color="auto"/>
              <w:right w:val="single" w:sz="4" w:space="0" w:color="auto"/>
            </w:tcBorders>
          </w:tcPr>
          <w:p w14:paraId="5EC6BE55"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40 (</w:t>
            </w:r>
            <w:proofErr w:type="spellStart"/>
            <w:r w:rsidRPr="00D31751">
              <w:rPr>
                <w:rFonts w:ascii="Arial" w:eastAsia="宋体" w:hAnsi="Arial" w:cs="Arial"/>
                <w:kern w:val="0"/>
                <w:sz w:val="18"/>
                <w:szCs w:val="18"/>
                <w:lang w:val="en-GB" w:eastAsia="sv-SE"/>
              </w:rPr>
              <w:t>RB</w:t>
            </w:r>
            <w:r w:rsidRPr="00D31751">
              <w:rPr>
                <w:rFonts w:ascii="Arial" w:eastAsia="宋体" w:hAnsi="Arial" w:cs="Arial"/>
                <w:kern w:val="0"/>
                <w:sz w:val="18"/>
                <w:szCs w:val="18"/>
                <w:vertAlign w:val="subscript"/>
                <w:lang w:val="en-GB" w:eastAsia="sv-SE"/>
              </w:rPr>
              <w:t>start</w:t>
            </w:r>
            <w:proofErr w:type="spellEnd"/>
            <w:r w:rsidRPr="00D31751">
              <w:rPr>
                <w:rFonts w:ascii="Arial" w:eastAsia="宋体" w:hAnsi="Arial" w:cs="Arial"/>
                <w:kern w:val="0"/>
                <w:sz w:val="18"/>
                <w:szCs w:val="18"/>
                <w:lang w:val="en-GB" w:eastAsia="sv-SE"/>
              </w:rPr>
              <w:t xml:space="preserve"> = 176)</w:t>
            </w:r>
          </w:p>
        </w:tc>
        <w:tc>
          <w:tcPr>
            <w:tcW w:w="424" w:type="pct"/>
            <w:tcBorders>
              <w:top w:val="single" w:sz="4" w:space="0" w:color="auto"/>
              <w:left w:val="single" w:sz="4" w:space="0" w:color="auto"/>
              <w:bottom w:val="single" w:sz="4" w:space="0" w:color="auto"/>
              <w:right w:val="single" w:sz="4" w:space="0" w:color="auto"/>
            </w:tcBorders>
          </w:tcPr>
          <w:p w14:paraId="0980A184"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[24.6]</w:t>
            </w:r>
            <w:r w:rsidRPr="00D31751">
              <w:rPr>
                <w:rFonts w:ascii="Arial" w:eastAsia="宋体" w:hAnsi="Arial" w:cs="Arial"/>
                <w:kern w:val="0"/>
                <w:sz w:val="18"/>
                <w:szCs w:val="18"/>
                <w:vertAlign w:val="superscript"/>
                <w:lang w:val="en-GB" w:eastAsia="sv-SE"/>
              </w:rPr>
              <w:t xml:space="preserve"> 8</w:t>
            </w:r>
          </w:p>
        </w:tc>
        <w:tc>
          <w:tcPr>
            <w:tcW w:w="0" w:type="auto"/>
            <w:tcBorders>
              <w:top w:val="single" w:sz="4" w:space="0" w:color="auto"/>
              <w:left w:val="single" w:sz="4" w:space="0" w:color="auto"/>
              <w:bottom w:val="single" w:sz="4" w:space="0" w:color="auto"/>
              <w:right w:val="single" w:sz="4" w:space="0" w:color="auto"/>
            </w:tcBorders>
          </w:tcPr>
          <w:p w14:paraId="26C1083E" w14:textId="77777777" w:rsidR="006C23F0" w:rsidRPr="00D31751"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lang w:val="en-GB" w:eastAsia="en-GB"/>
              </w:rPr>
            </w:pPr>
            <w:r w:rsidRPr="00D31751">
              <w:rPr>
                <w:rFonts w:ascii="Arial" w:eastAsia="宋体" w:hAnsi="Arial" w:cs="Arial"/>
                <w:kern w:val="0"/>
                <w:sz w:val="18"/>
                <w:szCs w:val="18"/>
                <w:lang w:val="en-GB" w:eastAsia="sv-SE"/>
              </w:rPr>
              <w:t>FDD</w:t>
            </w:r>
          </w:p>
        </w:tc>
      </w:tr>
      <w:tr w:rsidR="006C23F0" w:rsidRPr="00D31751" w14:paraId="49CA79A4" w14:textId="77777777" w:rsidTr="006C23F0">
        <w:trPr>
          <w:trHeight w:val="169"/>
          <w:jc w:val="center"/>
        </w:trPr>
        <w:tc>
          <w:tcPr>
            <w:tcW w:w="724" w:type="pct"/>
            <w:tcBorders>
              <w:top w:val="single" w:sz="4" w:space="0" w:color="auto"/>
              <w:left w:val="single" w:sz="4" w:space="0" w:color="auto"/>
              <w:bottom w:val="single" w:sz="4" w:space="0" w:color="auto"/>
              <w:right w:val="single" w:sz="4" w:space="0" w:color="auto"/>
            </w:tcBorders>
          </w:tcPr>
          <w:p w14:paraId="1EDC182C"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CA_n26(2A)</w:t>
            </w:r>
          </w:p>
        </w:tc>
        <w:tc>
          <w:tcPr>
            <w:tcW w:w="607" w:type="pct"/>
            <w:tcBorders>
              <w:top w:val="single" w:sz="4" w:space="0" w:color="auto"/>
              <w:left w:val="single" w:sz="4" w:space="0" w:color="auto"/>
              <w:bottom w:val="single" w:sz="4" w:space="0" w:color="auto"/>
              <w:right w:val="single" w:sz="4" w:space="0" w:color="auto"/>
            </w:tcBorders>
          </w:tcPr>
          <w:p w14:paraId="7C982087"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15/15</w:t>
            </w:r>
          </w:p>
        </w:tc>
        <w:tc>
          <w:tcPr>
            <w:tcW w:w="1153" w:type="pct"/>
            <w:tcBorders>
              <w:top w:val="single" w:sz="4" w:space="0" w:color="auto"/>
              <w:left w:val="single" w:sz="4" w:space="0" w:color="auto"/>
              <w:bottom w:val="single" w:sz="4" w:space="0" w:color="auto"/>
              <w:right w:val="single" w:sz="4" w:space="0" w:color="auto"/>
            </w:tcBorders>
          </w:tcPr>
          <w:p w14:paraId="7324E55C"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15MHz + 10MHz</w:t>
            </w:r>
          </w:p>
        </w:tc>
        <w:tc>
          <w:tcPr>
            <w:tcW w:w="991" w:type="pct"/>
            <w:tcBorders>
              <w:top w:val="single" w:sz="4" w:space="0" w:color="auto"/>
              <w:left w:val="single" w:sz="4" w:space="0" w:color="auto"/>
              <w:bottom w:val="single" w:sz="4" w:space="0" w:color="auto"/>
              <w:right w:val="single" w:sz="4" w:space="0" w:color="auto"/>
            </w:tcBorders>
          </w:tcPr>
          <w:p w14:paraId="697FE03F"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proofErr w:type="spellStart"/>
            <w:r w:rsidRPr="006C23F0">
              <w:rPr>
                <w:rFonts w:ascii="Arial" w:eastAsia="宋体" w:hAnsi="Arial" w:cs="Times New Roman"/>
                <w:kern w:val="0"/>
                <w:sz w:val="18"/>
                <w:szCs w:val="20"/>
                <w:highlight w:val="yellow"/>
                <w:lang w:val="en-GB" w:eastAsia="en-GB"/>
              </w:rPr>
              <w:t>W</w:t>
            </w:r>
            <w:r w:rsidRPr="006C23F0">
              <w:rPr>
                <w:rFonts w:ascii="Arial" w:eastAsia="宋体" w:hAnsi="Arial" w:cs="Times New Roman"/>
                <w:kern w:val="0"/>
                <w:sz w:val="18"/>
                <w:szCs w:val="20"/>
                <w:highlight w:val="yellow"/>
                <w:vertAlign w:val="subscript"/>
                <w:lang w:val="en-GB" w:eastAsia="en-GB"/>
              </w:rPr>
              <w:t>gap</w:t>
            </w:r>
            <w:proofErr w:type="spellEnd"/>
            <w:r w:rsidRPr="006C23F0">
              <w:rPr>
                <w:rFonts w:ascii="Arial" w:eastAsia="宋体" w:hAnsi="Arial" w:cs="Times New Roman"/>
                <w:kern w:val="0"/>
                <w:sz w:val="18"/>
                <w:szCs w:val="20"/>
                <w:highlight w:val="yellow"/>
                <w:lang w:val="en-GB" w:eastAsia="en-GB"/>
              </w:rPr>
              <w:t> = 10.0</w:t>
            </w:r>
          </w:p>
        </w:tc>
        <w:tc>
          <w:tcPr>
            <w:tcW w:w="658" w:type="pct"/>
            <w:tcBorders>
              <w:top w:val="single" w:sz="4" w:space="0" w:color="auto"/>
              <w:left w:val="single" w:sz="4" w:space="0" w:color="auto"/>
              <w:bottom w:val="single" w:sz="4" w:space="0" w:color="auto"/>
              <w:right w:val="single" w:sz="4" w:space="0" w:color="auto"/>
            </w:tcBorders>
          </w:tcPr>
          <w:p w14:paraId="69CACB64"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 xml:space="preserve">5 </w:t>
            </w:r>
            <w:r w:rsidRPr="006C23F0">
              <w:rPr>
                <w:rFonts w:ascii="Arial" w:eastAsia="宋体" w:hAnsi="Arial" w:cs="Times New Roman"/>
                <w:kern w:val="0"/>
                <w:sz w:val="18"/>
                <w:szCs w:val="18"/>
                <w:highlight w:val="yellow"/>
                <w:lang w:val="en-GB" w:eastAsia="en-GB"/>
              </w:rPr>
              <w:t>(</w:t>
            </w:r>
            <w:proofErr w:type="spellStart"/>
            <w:r w:rsidRPr="006C23F0">
              <w:rPr>
                <w:rFonts w:ascii="Arial" w:eastAsia="宋体" w:hAnsi="Arial" w:cs="Times New Roman"/>
                <w:kern w:val="0"/>
                <w:sz w:val="18"/>
                <w:szCs w:val="18"/>
                <w:highlight w:val="yellow"/>
                <w:lang w:val="en-GB" w:eastAsia="en-GB"/>
              </w:rPr>
              <w:t>RB</w:t>
            </w:r>
            <w:r w:rsidRPr="006C23F0">
              <w:rPr>
                <w:rFonts w:ascii="Arial" w:eastAsia="宋体" w:hAnsi="Arial" w:cs="Times New Roman"/>
                <w:kern w:val="0"/>
                <w:sz w:val="12"/>
                <w:szCs w:val="12"/>
                <w:highlight w:val="yellow"/>
                <w:lang w:val="en-GB" w:eastAsia="en-GB"/>
              </w:rPr>
              <w:t>start</w:t>
            </w:r>
            <w:proofErr w:type="spellEnd"/>
            <w:r w:rsidRPr="006C23F0">
              <w:rPr>
                <w:rFonts w:ascii="Arial" w:eastAsia="宋体" w:hAnsi="Arial" w:cs="Times New Roman"/>
                <w:kern w:val="0"/>
                <w:sz w:val="12"/>
                <w:szCs w:val="12"/>
                <w:highlight w:val="yellow"/>
                <w:lang w:val="en-GB" w:eastAsia="en-GB"/>
              </w:rPr>
              <w:t xml:space="preserve"> </w:t>
            </w:r>
            <w:r w:rsidRPr="006C23F0">
              <w:rPr>
                <w:rFonts w:ascii="Arial" w:eastAsia="宋体" w:hAnsi="Arial" w:cs="Times New Roman"/>
                <w:kern w:val="0"/>
                <w:sz w:val="18"/>
                <w:szCs w:val="18"/>
                <w:highlight w:val="yellow"/>
                <w:lang w:val="en-GB" w:eastAsia="en-GB"/>
              </w:rPr>
              <w:t>= 74)</w:t>
            </w:r>
          </w:p>
        </w:tc>
        <w:tc>
          <w:tcPr>
            <w:tcW w:w="424" w:type="pct"/>
            <w:tcBorders>
              <w:top w:val="single" w:sz="4" w:space="0" w:color="auto"/>
              <w:left w:val="single" w:sz="4" w:space="0" w:color="auto"/>
              <w:bottom w:val="single" w:sz="4" w:space="0" w:color="auto"/>
              <w:right w:val="single" w:sz="4" w:space="0" w:color="auto"/>
            </w:tcBorders>
          </w:tcPr>
          <w:p w14:paraId="23E9BADC"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25.2</w:t>
            </w:r>
          </w:p>
        </w:tc>
        <w:tc>
          <w:tcPr>
            <w:tcW w:w="443" w:type="pct"/>
            <w:tcBorders>
              <w:top w:val="single" w:sz="4" w:space="0" w:color="auto"/>
              <w:left w:val="single" w:sz="4" w:space="0" w:color="auto"/>
              <w:bottom w:val="single" w:sz="4" w:space="0" w:color="auto"/>
              <w:right w:val="single" w:sz="4" w:space="0" w:color="auto"/>
            </w:tcBorders>
          </w:tcPr>
          <w:p w14:paraId="58B2433E" w14:textId="77777777" w:rsidR="006C23F0" w:rsidRPr="006C23F0" w:rsidRDefault="006C23F0" w:rsidP="00E350CA">
            <w:pPr>
              <w:keepNext/>
              <w:keepLines/>
              <w:widowControl/>
              <w:overflowPunct w:val="0"/>
              <w:autoSpaceDE w:val="0"/>
              <w:autoSpaceDN w:val="0"/>
              <w:adjustRightInd w:val="0"/>
              <w:jc w:val="center"/>
              <w:textAlignment w:val="baseline"/>
              <w:rPr>
                <w:rFonts w:ascii="Arial" w:eastAsia="宋体" w:hAnsi="Arial" w:cs="Times New Roman"/>
                <w:kern w:val="0"/>
                <w:sz w:val="18"/>
                <w:szCs w:val="20"/>
                <w:highlight w:val="yellow"/>
                <w:lang w:val="en-GB" w:eastAsia="en-GB"/>
              </w:rPr>
            </w:pPr>
            <w:r w:rsidRPr="006C23F0">
              <w:rPr>
                <w:rFonts w:ascii="Arial" w:eastAsia="宋体" w:hAnsi="Arial" w:cs="Times New Roman"/>
                <w:kern w:val="0"/>
                <w:sz w:val="18"/>
                <w:szCs w:val="20"/>
                <w:highlight w:val="yellow"/>
                <w:lang w:val="en-GB" w:eastAsia="en-GB"/>
              </w:rPr>
              <w:t>FDD</w:t>
            </w:r>
          </w:p>
        </w:tc>
      </w:tr>
    </w:tbl>
    <w:p w14:paraId="55461DF4" w14:textId="7DF7F0EE" w:rsidR="006C23F0" w:rsidRDefault="006C23F0" w:rsidP="00A36CA7">
      <w:pPr>
        <w:widowControl/>
        <w:overflowPunct w:val="0"/>
        <w:autoSpaceDE w:val="0"/>
        <w:autoSpaceDN w:val="0"/>
        <w:adjustRightInd w:val="0"/>
        <w:spacing w:after="180"/>
        <w:jc w:val="left"/>
        <w:rPr>
          <w:rFonts w:ascii="Times New Roman" w:hAnsi="Times New Roman"/>
          <w:szCs w:val="24"/>
        </w:rPr>
      </w:pPr>
    </w:p>
    <w:p w14:paraId="48196B41" w14:textId="445BBF79" w:rsidR="00A36CA7" w:rsidRPr="00AC254C" w:rsidRDefault="00362438" w:rsidP="005B1244">
      <w:pPr>
        <w:widowControl/>
        <w:overflowPunct w:val="0"/>
        <w:autoSpaceDE w:val="0"/>
        <w:autoSpaceDN w:val="0"/>
        <w:adjustRightInd w:val="0"/>
        <w:spacing w:after="180"/>
        <w:jc w:val="left"/>
        <w:outlineLvl w:val="2"/>
        <w:rPr>
          <w:rFonts w:ascii="Times New Roman" w:hAnsi="Times New Roman"/>
          <w:b/>
          <w:szCs w:val="21"/>
          <w:u w:val="single"/>
        </w:rPr>
      </w:pPr>
      <w:r w:rsidRPr="00362438">
        <w:rPr>
          <w:rFonts w:ascii="Times New Roman" w:hAnsi="Times New Roman"/>
          <w:b/>
          <w:szCs w:val="21"/>
          <w:u w:val="single"/>
        </w:rPr>
        <w:t>Test connection schematics</w:t>
      </w:r>
    </w:p>
    <w:p w14:paraId="11F3F6D3" w14:textId="2302B89D" w:rsidR="00A36CA7" w:rsidRDefault="005C4EC6" w:rsidP="00AB4BCA">
      <w:pPr>
        <w:widowControl/>
        <w:overflowPunct w:val="0"/>
        <w:autoSpaceDE w:val="0"/>
        <w:autoSpaceDN w:val="0"/>
        <w:adjustRightInd w:val="0"/>
        <w:spacing w:after="180"/>
        <w:jc w:val="center"/>
        <w:rPr>
          <w:rFonts w:ascii="Times New Roman" w:hAnsi="Times New Roman"/>
          <w:szCs w:val="24"/>
        </w:rPr>
      </w:pPr>
      <w:r>
        <w:rPr>
          <w:noProof/>
        </w:rPr>
        <w:drawing>
          <wp:inline distT="0" distB="0" distL="0" distR="0" wp14:anchorId="6668DFFD" wp14:editId="00FDC888">
            <wp:extent cx="3571875" cy="2495513"/>
            <wp:effectExtent l="0" t="0" r="0"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578680" cy="2500268"/>
                    </a:xfrm>
                    <a:prstGeom prst="rect">
                      <a:avLst/>
                    </a:prstGeom>
                  </pic:spPr>
                </pic:pic>
              </a:graphicData>
            </a:graphic>
          </wp:inline>
        </w:drawing>
      </w:r>
    </w:p>
    <w:p w14:paraId="252A44BF" w14:textId="7F4B4731" w:rsidR="005C4EC6" w:rsidRPr="005745B5" w:rsidRDefault="005C4EC6" w:rsidP="00F53FB9">
      <w:pPr>
        <w:widowControl/>
        <w:overflowPunct w:val="0"/>
        <w:autoSpaceDE w:val="0"/>
        <w:autoSpaceDN w:val="0"/>
        <w:adjustRightInd w:val="0"/>
        <w:spacing w:after="180"/>
        <w:jc w:val="center"/>
        <w:rPr>
          <w:rFonts w:ascii="Times New Roman" w:hAnsi="Times New Roman"/>
          <w:sz w:val="20"/>
          <w:szCs w:val="24"/>
        </w:rPr>
      </w:pPr>
      <w:r w:rsidRPr="005745B5">
        <w:rPr>
          <w:rFonts w:ascii="Times New Roman" w:hAnsi="Times New Roman"/>
          <w:sz w:val="20"/>
          <w:szCs w:val="24"/>
        </w:rPr>
        <w:t xml:space="preserve">Fig2. </w:t>
      </w:r>
      <w:r w:rsidR="005745B5" w:rsidRPr="005745B5">
        <w:rPr>
          <w:rFonts w:ascii="Times New Roman" w:hAnsi="Times New Roman" w:cs="Times New Roman"/>
          <w:sz w:val="20"/>
          <w:szCs w:val="24"/>
          <w:lang w:val="en-GB"/>
        </w:rPr>
        <w:t>connection schematic diagram of testing</w:t>
      </w:r>
    </w:p>
    <w:p w14:paraId="7E00CCBD" w14:textId="654FF3D4" w:rsidR="00474079" w:rsidRPr="00F529CD" w:rsidRDefault="006516BD" w:rsidP="0039105E">
      <w:pPr>
        <w:widowControl/>
        <w:overflowPunct w:val="0"/>
        <w:autoSpaceDE w:val="0"/>
        <w:autoSpaceDN w:val="0"/>
        <w:adjustRightInd w:val="0"/>
        <w:spacing w:after="180"/>
        <w:rPr>
          <w:rFonts w:ascii="Times New Roman" w:hAnsi="Times New Roman" w:cs="Times New Roman"/>
          <w:szCs w:val="21"/>
          <w:lang w:val="en-GB"/>
        </w:rPr>
      </w:pPr>
      <w:r w:rsidRPr="00F529CD">
        <w:rPr>
          <w:rFonts w:ascii="Times New Roman" w:hAnsi="Times New Roman" w:cs="Times New Roman"/>
          <w:szCs w:val="21"/>
          <w:lang w:val="en-GB"/>
        </w:rPr>
        <w:t xml:space="preserve">As can be seen in the </w:t>
      </w:r>
      <w:bookmarkStart w:id="18" w:name="OLE_LINK3"/>
      <w:r w:rsidR="00445C8F" w:rsidRPr="00F529CD">
        <w:rPr>
          <w:rFonts w:ascii="Times New Roman" w:hAnsi="Times New Roman" w:cs="Times New Roman"/>
          <w:szCs w:val="21"/>
          <w:lang w:val="en-GB"/>
        </w:rPr>
        <w:t>connection schematic</w:t>
      </w:r>
      <w:r w:rsidR="008D0A99" w:rsidRPr="00F529CD">
        <w:rPr>
          <w:rFonts w:ascii="Times New Roman" w:hAnsi="Times New Roman" w:cs="Times New Roman"/>
          <w:szCs w:val="21"/>
          <w:lang w:val="en-GB"/>
        </w:rPr>
        <w:t xml:space="preserve"> diagram</w:t>
      </w:r>
      <w:bookmarkEnd w:id="18"/>
      <w:r w:rsidR="00445C8F" w:rsidRPr="00F529CD">
        <w:rPr>
          <w:rFonts w:ascii="Times New Roman" w:hAnsi="Times New Roman" w:cs="Times New Roman"/>
          <w:szCs w:val="21"/>
          <w:lang w:val="en-GB"/>
        </w:rPr>
        <w:t>, t</w:t>
      </w:r>
      <w:r w:rsidR="00CE6136" w:rsidRPr="00F529CD">
        <w:rPr>
          <w:rFonts w:ascii="Times New Roman" w:hAnsi="Times New Roman" w:cs="Times New Roman"/>
          <w:szCs w:val="21"/>
          <w:lang w:val="en-GB"/>
        </w:rPr>
        <w:t>he directional property of the directional coupler is used to prevent the incoming blocker signal from entering the</w:t>
      </w:r>
      <w:r w:rsidR="00D77472" w:rsidRPr="00F529CD">
        <w:rPr>
          <w:rFonts w:ascii="Times New Roman" w:hAnsi="Times New Roman" w:cs="Times New Roman"/>
          <w:szCs w:val="21"/>
          <w:lang w:val="en-GB"/>
        </w:rPr>
        <w:t xml:space="preserve"> </w:t>
      </w:r>
      <w:r w:rsidR="00F70599" w:rsidRPr="00F529CD">
        <w:rPr>
          <w:rFonts w:ascii="Times New Roman" w:hAnsi="Times New Roman" w:cs="Times New Roman"/>
          <w:szCs w:val="21"/>
          <w:lang w:val="en-GB"/>
        </w:rPr>
        <w:t>Radio Communication Tester</w:t>
      </w:r>
      <w:r w:rsidR="008D0A99" w:rsidRPr="00F529CD">
        <w:rPr>
          <w:rFonts w:ascii="Times New Roman" w:hAnsi="Times New Roman" w:cs="Times New Roman"/>
          <w:szCs w:val="21"/>
          <w:lang w:val="en-GB"/>
        </w:rPr>
        <w:t xml:space="preserve">, and the duplexer is set to </w:t>
      </w:r>
      <w:r w:rsidR="002A20E0" w:rsidRPr="00F529CD">
        <w:rPr>
          <w:rFonts w:ascii="Times New Roman" w:hAnsi="Times New Roman" w:cs="Times New Roman"/>
          <w:szCs w:val="21"/>
          <w:lang w:val="en-GB"/>
        </w:rPr>
        <w:lastRenderedPageBreak/>
        <w:t>prevent</w:t>
      </w:r>
      <w:r w:rsidR="008D0A99" w:rsidRPr="00F529CD">
        <w:rPr>
          <w:rFonts w:ascii="Times New Roman" w:hAnsi="Times New Roman" w:cs="Times New Roman"/>
          <w:szCs w:val="21"/>
          <w:lang w:val="en-GB"/>
        </w:rPr>
        <w:t xml:space="preserve"> TX high-power signals from entering into the signal source and causing </w:t>
      </w:r>
      <w:r w:rsidR="00AC75C7" w:rsidRPr="00F529CD">
        <w:rPr>
          <w:rFonts w:ascii="Times New Roman" w:hAnsi="Times New Roman" w:cs="Times New Roman"/>
          <w:szCs w:val="21"/>
          <w:lang w:val="en-GB"/>
        </w:rPr>
        <w:t>alterations to the signal</w:t>
      </w:r>
      <w:r w:rsidR="008D0A99" w:rsidRPr="00F529CD">
        <w:rPr>
          <w:rFonts w:ascii="Times New Roman" w:hAnsi="Times New Roman" w:cs="Times New Roman"/>
          <w:szCs w:val="21"/>
          <w:lang w:val="en-GB"/>
        </w:rPr>
        <w:t>.</w:t>
      </w:r>
      <w:r w:rsidRPr="00F529CD">
        <w:rPr>
          <w:rFonts w:ascii="Times New Roman" w:hAnsi="Times New Roman" w:cs="Times New Roman"/>
          <w:szCs w:val="21"/>
          <w:lang w:val="en-GB"/>
        </w:rPr>
        <w:t xml:space="preserve"> </w:t>
      </w:r>
      <w:r w:rsidR="00D77472" w:rsidRPr="00F529CD">
        <w:rPr>
          <w:rFonts w:ascii="Times New Roman" w:hAnsi="Times New Roman" w:cs="Times New Roman"/>
          <w:szCs w:val="21"/>
          <w:lang w:val="en-GB"/>
        </w:rPr>
        <w:t>The attenuation of the inserted devices has been taken into account.</w:t>
      </w:r>
    </w:p>
    <w:p w14:paraId="73939A6B" w14:textId="52C9F6E4" w:rsidR="00884D32" w:rsidRPr="00AC254C" w:rsidRDefault="00884D32" w:rsidP="00884D32">
      <w:pPr>
        <w:widowControl/>
        <w:overflowPunct w:val="0"/>
        <w:autoSpaceDE w:val="0"/>
        <w:autoSpaceDN w:val="0"/>
        <w:adjustRightInd w:val="0"/>
        <w:spacing w:after="180"/>
        <w:jc w:val="left"/>
        <w:outlineLvl w:val="2"/>
        <w:rPr>
          <w:rFonts w:ascii="Times New Roman" w:hAnsi="Times New Roman"/>
          <w:b/>
          <w:szCs w:val="21"/>
          <w:u w:val="single"/>
        </w:rPr>
      </w:pPr>
      <w:r w:rsidRPr="00AC254C">
        <w:rPr>
          <w:rFonts w:ascii="Times New Roman" w:hAnsi="Times New Roman"/>
          <w:b/>
          <w:szCs w:val="21"/>
          <w:u w:val="single"/>
        </w:rPr>
        <w:t>Test Case Description</w:t>
      </w:r>
      <w:r w:rsidR="007B76BC">
        <w:rPr>
          <w:rFonts w:ascii="Times New Roman" w:hAnsi="Times New Roman"/>
          <w:b/>
          <w:szCs w:val="21"/>
          <w:u w:val="single"/>
        </w:rPr>
        <w:t xml:space="preserve"> &amp; </w:t>
      </w:r>
      <w:r w:rsidR="00DE6EC4">
        <w:rPr>
          <w:rFonts w:ascii="Times New Roman" w:hAnsi="Times New Roman"/>
          <w:b/>
          <w:szCs w:val="21"/>
          <w:u w:val="single"/>
        </w:rPr>
        <w:t>Results &amp; A</w:t>
      </w:r>
      <w:r w:rsidR="007B76BC">
        <w:rPr>
          <w:rFonts w:ascii="Times New Roman" w:hAnsi="Times New Roman"/>
          <w:b/>
          <w:szCs w:val="21"/>
          <w:u w:val="single"/>
        </w:rPr>
        <w:t>nalysis</w:t>
      </w:r>
    </w:p>
    <w:p w14:paraId="67D1C600" w14:textId="115A882B" w:rsidR="00C51F27" w:rsidRDefault="005879DC" w:rsidP="001D4CA6">
      <w:pPr>
        <w:widowControl/>
        <w:overflowPunct w:val="0"/>
        <w:autoSpaceDE w:val="0"/>
        <w:autoSpaceDN w:val="0"/>
        <w:adjustRightInd w:val="0"/>
        <w:spacing w:after="180"/>
        <w:rPr>
          <w:rFonts w:ascii="Times New Roman" w:hAnsi="Times New Roman"/>
          <w:szCs w:val="21"/>
        </w:rPr>
      </w:pPr>
      <w:r w:rsidRPr="00D51E33">
        <w:rPr>
          <w:rFonts w:ascii="Times New Roman" w:hAnsi="Times New Roman"/>
          <w:b/>
          <w:bCs/>
          <w:szCs w:val="21"/>
        </w:rPr>
        <w:t>As shown in ANNEX, t</w:t>
      </w:r>
      <w:r w:rsidR="00BD2E7C" w:rsidRPr="00D51E33">
        <w:rPr>
          <w:rFonts w:ascii="Times New Roman" w:hAnsi="Times New Roman"/>
          <w:b/>
          <w:bCs/>
          <w:szCs w:val="21"/>
        </w:rPr>
        <w:t xml:space="preserve">here </w:t>
      </w:r>
      <w:r w:rsidR="00566744" w:rsidRPr="00D51E33">
        <w:rPr>
          <w:rFonts w:ascii="Times New Roman" w:hAnsi="Times New Roman"/>
          <w:b/>
          <w:bCs/>
          <w:szCs w:val="21"/>
        </w:rPr>
        <w:t>are</w:t>
      </w:r>
      <w:r w:rsidR="00BD2E7C" w:rsidRPr="00D51E33">
        <w:rPr>
          <w:rFonts w:ascii="Times New Roman" w:hAnsi="Times New Roman"/>
          <w:b/>
          <w:bCs/>
          <w:szCs w:val="21"/>
        </w:rPr>
        <w:t xml:space="preserve"> 7 test cases</w:t>
      </w:r>
      <w:r w:rsidR="00566744" w:rsidRPr="00D51E33">
        <w:rPr>
          <w:rFonts w:ascii="Times New Roman" w:hAnsi="Times New Roman"/>
          <w:b/>
          <w:bCs/>
          <w:szCs w:val="21"/>
        </w:rPr>
        <w:t xml:space="preserve"> in total</w:t>
      </w:r>
      <w:r w:rsidR="00BD2E7C" w:rsidRPr="00D51E33">
        <w:rPr>
          <w:rFonts w:ascii="Times New Roman" w:hAnsi="Times New Roman"/>
          <w:b/>
          <w:bCs/>
          <w:szCs w:val="21"/>
        </w:rPr>
        <w:t>,</w:t>
      </w:r>
      <w:r w:rsidR="00BD2E7C" w:rsidRPr="00F529CD">
        <w:rPr>
          <w:rFonts w:ascii="Times New Roman" w:hAnsi="Times New Roman"/>
          <w:szCs w:val="21"/>
        </w:rPr>
        <w:t xml:space="preserve"> of which cases 1 to 6 have one PCC and one SCC test result each, while test case 7 has only PCC test results. Each test case is divided into two sub-test cases, i.e., the UL signal is set to the highest and lowest power to test the demodulation performance of DL CC respectively.</w:t>
      </w:r>
      <w:r w:rsidR="00366369">
        <w:rPr>
          <w:rFonts w:ascii="Times New Roman" w:hAnsi="Times New Roman"/>
          <w:szCs w:val="21"/>
        </w:rPr>
        <w:t xml:space="preserve"> The results and configurations are also copied below for easier reference.</w:t>
      </w:r>
    </w:p>
    <w:p w14:paraId="2690FFFA" w14:textId="4E8FB25B" w:rsidR="00366369" w:rsidRDefault="00366369" w:rsidP="00A13B6F">
      <w:pPr>
        <w:widowControl/>
        <w:overflowPunct w:val="0"/>
        <w:autoSpaceDE w:val="0"/>
        <w:autoSpaceDN w:val="0"/>
        <w:adjustRightInd w:val="0"/>
        <w:spacing w:after="180"/>
        <w:jc w:val="center"/>
        <w:rPr>
          <w:rFonts w:ascii="Times New Roman" w:hAnsi="Times New Roman"/>
          <w:szCs w:val="21"/>
        </w:rPr>
      </w:pPr>
      <w:r w:rsidRPr="00366369">
        <w:rPr>
          <w:rFonts w:ascii="Times New Roman" w:hAnsi="Times New Roman"/>
          <w:noProof/>
          <w:szCs w:val="21"/>
        </w:rPr>
        <w:drawing>
          <wp:inline distT="0" distB="0" distL="0" distR="0" wp14:anchorId="6E6D88E2" wp14:editId="47C661EB">
            <wp:extent cx="5972810" cy="4498623"/>
            <wp:effectExtent l="0" t="0" r="889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t="3867"/>
                    <a:stretch/>
                  </pic:blipFill>
                  <pic:spPr bwMode="auto">
                    <a:xfrm>
                      <a:off x="0" y="0"/>
                      <a:ext cx="5983033" cy="4506323"/>
                    </a:xfrm>
                    <a:prstGeom prst="rect">
                      <a:avLst/>
                    </a:prstGeom>
                    <a:ln>
                      <a:noFill/>
                    </a:ln>
                    <a:extLst>
                      <a:ext uri="{53640926-AAD7-44D8-BBD7-CCE9431645EC}">
                        <a14:shadowObscured xmlns:a14="http://schemas.microsoft.com/office/drawing/2010/main"/>
                      </a:ext>
                    </a:extLst>
                  </pic:spPr>
                </pic:pic>
              </a:graphicData>
            </a:graphic>
          </wp:inline>
        </w:drawing>
      </w:r>
    </w:p>
    <w:p w14:paraId="54C14709" w14:textId="2B1FAF2F" w:rsidR="00A13B6F" w:rsidRPr="00A13B6F" w:rsidRDefault="00A13B6F" w:rsidP="00A13B6F">
      <w:pPr>
        <w:widowControl/>
        <w:overflowPunct w:val="0"/>
        <w:autoSpaceDE w:val="0"/>
        <w:autoSpaceDN w:val="0"/>
        <w:adjustRightInd w:val="0"/>
        <w:spacing w:after="180"/>
        <w:jc w:val="center"/>
        <w:rPr>
          <w:rFonts w:ascii="Times New Roman" w:hAnsi="Times New Roman"/>
          <w:sz w:val="20"/>
          <w:szCs w:val="21"/>
        </w:rPr>
      </w:pPr>
      <w:r w:rsidRPr="00A13B6F">
        <w:rPr>
          <w:rFonts w:ascii="Times New Roman" w:hAnsi="Times New Roman"/>
          <w:sz w:val="20"/>
          <w:szCs w:val="21"/>
        </w:rPr>
        <w:t>Fig</w:t>
      </w:r>
      <w:r>
        <w:rPr>
          <w:rFonts w:ascii="Times New Roman" w:hAnsi="Times New Roman"/>
          <w:sz w:val="20"/>
          <w:szCs w:val="21"/>
        </w:rPr>
        <w:t xml:space="preserve"> 3</w:t>
      </w:r>
      <w:r w:rsidRPr="00A13B6F">
        <w:rPr>
          <w:rFonts w:ascii="Times New Roman" w:hAnsi="Times New Roman"/>
          <w:sz w:val="20"/>
          <w:szCs w:val="21"/>
        </w:rPr>
        <w:t>. Test configuration &amp; REFSENS results of CA_n25(2A)</w:t>
      </w:r>
      <w:r>
        <w:rPr>
          <w:rFonts w:ascii="Times New Roman" w:hAnsi="Times New Roman"/>
          <w:sz w:val="20"/>
          <w:szCs w:val="21"/>
        </w:rPr>
        <w:t xml:space="preserve"> in ANNEX</w:t>
      </w:r>
    </w:p>
    <w:p w14:paraId="04928ED2" w14:textId="3A533E7C" w:rsidR="00BA0467" w:rsidRPr="00F529CD" w:rsidRDefault="00C608E7" w:rsidP="001D4CA6">
      <w:pPr>
        <w:widowControl/>
        <w:overflowPunct w:val="0"/>
        <w:autoSpaceDE w:val="0"/>
        <w:autoSpaceDN w:val="0"/>
        <w:adjustRightInd w:val="0"/>
        <w:spacing w:after="180"/>
        <w:rPr>
          <w:rFonts w:ascii="Times New Roman" w:hAnsi="Times New Roman"/>
          <w:szCs w:val="21"/>
        </w:rPr>
      </w:pPr>
      <w:r w:rsidRPr="00F529CD">
        <w:rPr>
          <w:rFonts w:ascii="Times New Roman" w:hAnsi="Times New Roman"/>
          <w:szCs w:val="21"/>
        </w:rPr>
        <w:t>Case 1</w:t>
      </w:r>
      <w:r w:rsidR="008B1E93" w:rsidRPr="00F529CD">
        <w:rPr>
          <w:rFonts w:ascii="Times New Roman" w:hAnsi="Times New Roman"/>
          <w:szCs w:val="21"/>
        </w:rPr>
        <w:t>: Baseline, only Tx leakage effects are considered.</w:t>
      </w:r>
      <w:r w:rsidR="00CF0E85" w:rsidRPr="00F529CD">
        <w:rPr>
          <w:rFonts w:ascii="Times New Roman" w:hAnsi="Times New Roman"/>
          <w:szCs w:val="21"/>
        </w:rPr>
        <w:t xml:space="preserve"> The UL CC is also configured with full RB</w:t>
      </w:r>
      <w:r w:rsidR="00845BBC" w:rsidRPr="00F529CD">
        <w:rPr>
          <w:rFonts w:ascii="Times New Roman" w:hAnsi="Times New Roman"/>
          <w:szCs w:val="21"/>
        </w:rPr>
        <w:t xml:space="preserve"> </w:t>
      </w:r>
      <w:r w:rsidR="00AC3684" w:rsidRPr="00F529CD">
        <w:rPr>
          <w:rFonts w:ascii="Times New Roman" w:hAnsi="Times New Roman"/>
          <w:szCs w:val="21"/>
        </w:rPr>
        <w:t>of</w:t>
      </w:r>
      <w:r w:rsidR="00845BBC" w:rsidRPr="00F529CD">
        <w:rPr>
          <w:rFonts w:ascii="Times New Roman" w:hAnsi="Times New Roman"/>
          <w:szCs w:val="21"/>
        </w:rPr>
        <w:t xml:space="preserve"> 5MHz</w:t>
      </w:r>
      <w:r w:rsidR="00CC7094" w:rsidRPr="00F529CD">
        <w:rPr>
          <w:rFonts w:ascii="Times New Roman" w:hAnsi="Times New Roman"/>
          <w:szCs w:val="21"/>
        </w:rPr>
        <w:t xml:space="preserve">: </w:t>
      </w:r>
      <w:r w:rsidR="00CF0E85" w:rsidRPr="00F529CD">
        <w:rPr>
          <w:rFonts w:ascii="Times New Roman" w:hAnsi="Times New Roman"/>
          <w:szCs w:val="21"/>
        </w:rPr>
        <w:t>25RB inside 5MHz</w:t>
      </w:r>
      <w:r w:rsidR="00CC7094" w:rsidRPr="00F529CD">
        <w:rPr>
          <w:rFonts w:ascii="Times New Roman" w:hAnsi="Times New Roman"/>
          <w:szCs w:val="21"/>
        </w:rPr>
        <w:t>.</w:t>
      </w:r>
      <w:r w:rsidR="00365469" w:rsidRPr="00F529CD">
        <w:rPr>
          <w:rFonts w:ascii="Times New Roman" w:hAnsi="Times New Roman"/>
          <w:szCs w:val="21"/>
        </w:rPr>
        <w:t xml:space="preserve"> </w:t>
      </w:r>
    </w:p>
    <w:p w14:paraId="5D2ADA5A" w14:textId="09B5A23B" w:rsidR="00A334D7" w:rsidRPr="00F529CD" w:rsidRDefault="00C608E7" w:rsidP="00F529CD">
      <w:pPr>
        <w:pStyle w:val="afb"/>
        <w:numPr>
          <w:ilvl w:val="1"/>
          <w:numId w:val="22"/>
        </w:numPr>
        <w:overflowPunct w:val="0"/>
        <w:autoSpaceDE w:val="0"/>
        <w:autoSpaceDN w:val="0"/>
        <w:adjustRightInd w:val="0"/>
        <w:spacing w:before="120" w:after="120"/>
        <w:ind w:left="964" w:hanging="482"/>
        <w:jc w:val="both"/>
        <w:rPr>
          <w:rFonts w:ascii="Times New Roman" w:hAnsi="Times New Roman"/>
          <w:sz w:val="21"/>
          <w:szCs w:val="21"/>
        </w:rPr>
      </w:pPr>
      <w:r w:rsidRPr="00F529CD">
        <w:rPr>
          <w:rFonts w:ascii="Times New Roman" w:hAnsi="Times New Roman"/>
          <w:sz w:val="21"/>
          <w:szCs w:val="21"/>
        </w:rPr>
        <w:t>Compared</w:t>
      </w:r>
      <w:r w:rsidR="00DF40F2" w:rsidRPr="00F529CD">
        <w:rPr>
          <w:rFonts w:ascii="Times New Roman" w:hAnsi="Times New Roman"/>
          <w:sz w:val="21"/>
          <w:szCs w:val="21"/>
        </w:rPr>
        <w:t xml:space="preserve"> to separate RX chain: </w:t>
      </w:r>
      <w:r w:rsidR="00365469" w:rsidRPr="00F529CD">
        <w:rPr>
          <w:rFonts w:ascii="Times New Roman" w:hAnsi="Times New Roman"/>
          <w:sz w:val="21"/>
          <w:szCs w:val="21"/>
        </w:rPr>
        <w:t xml:space="preserve">With the highest UL output power, the REFSENS of PCC </w:t>
      </w:r>
      <w:r w:rsidR="0099279A" w:rsidRPr="00F529CD">
        <w:rPr>
          <w:rFonts w:ascii="Times New Roman" w:hAnsi="Times New Roman"/>
          <w:sz w:val="21"/>
          <w:szCs w:val="21"/>
        </w:rPr>
        <w:t xml:space="preserve">and SCC </w:t>
      </w:r>
      <w:r w:rsidR="00365469" w:rsidRPr="00F529CD">
        <w:rPr>
          <w:rFonts w:ascii="Times New Roman" w:hAnsi="Times New Roman"/>
          <w:sz w:val="21"/>
          <w:szCs w:val="21"/>
        </w:rPr>
        <w:t xml:space="preserve">is deteriorated by </w:t>
      </w:r>
      <w:r w:rsidR="0076673B" w:rsidRPr="00F529CD">
        <w:rPr>
          <w:rFonts w:ascii="Times New Roman" w:hAnsi="Times New Roman"/>
          <w:sz w:val="21"/>
          <w:szCs w:val="21"/>
        </w:rPr>
        <w:t>8.9</w:t>
      </w:r>
      <w:r w:rsidR="00365469" w:rsidRPr="00F529CD">
        <w:rPr>
          <w:rFonts w:ascii="Times New Roman" w:hAnsi="Times New Roman"/>
          <w:sz w:val="21"/>
          <w:szCs w:val="21"/>
        </w:rPr>
        <w:t>dB</w:t>
      </w:r>
      <w:r w:rsidR="0099279A" w:rsidRPr="00F529CD">
        <w:rPr>
          <w:rFonts w:ascii="Times New Roman" w:hAnsi="Times New Roman"/>
          <w:sz w:val="21"/>
          <w:szCs w:val="21"/>
        </w:rPr>
        <w:t xml:space="preserve"> and </w:t>
      </w:r>
      <w:r w:rsidR="0076673B" w:rsidRPr="00F529CD">
        <w:rPr>
          <w:rFonts w:ascii="Times New Roman" w:hAnsi="Times New Roman"/>
          <w:sz w:val="21"/>
          <w:szCs w:val="21"/>
        </w:rPr>
        <w:t>8.8</w:t>
      </w:r>
      <w:r w:rsidR="0099279A" w:rsidRPr="00F529CD">
        <w:rPr>
          <w:rFonts w:ascii="Times New Roman" w:hAnsi="Times New Roman"/>
          <w:sz w:val="21"/>
          <w:szCs w:val="21"/>
        </w:rPr>
        <w:t>dB separately.</w:t>
      </w:r>
      <w:r w:rsidR="004D1AAF" w:rsidRPr="00F529CD">
        <w:rPr>
          <w:rFonts w:ascii="Times New Roman" w:hAnsi="Times New Roman"/>
          <w:sz w:val="21"/>
          <w:szCs w:val="21"/>
        </w:rPr>
        <w:t xml:space="preserve"> With the lowest UL output power, the REFSENS of </w:t>
      </w:r>
      <w:r w:rsidR="00A70556" w:rsidRPr="00F529CD">
        <w:rPr>
          <w:rFonts w:ascii="Times New Roman" w:hAnsi="Times New Roman"/>
          <w:sz w:val="21"/>
          <w:szCs w:val="21"/>
        </w:rPr>
        <w:t xml:space="preserve">PCC and SCC is deteriorated by </w:t>
      </w:r>
      <w:r w:rsidR="0076673B" w:rsidRPr="00F529CD">
        <w:rPr>
          <w:rFonts w:ascii="Times New Roman" w:hAnsi="Times New Roman"/>
          <w:sz w:val="21"/>
          <w:szCs w:val="21"/>
        </w:rPr>
        <w:t>8.8</w:t>
      </w:r>
      <w:r w:rsidR="00A70556" w:rsidRPr="00F529CD">
        <w:rPr>
          <w:rFonts w:ascii="Times New Roman" w:hAnsi="Times New Roman"/>
          <w:sz w:val="21"/>
          <w:szCs w:val="21"/>
        </w:rPr>
        <w:t xml:space="preserve">dB and </w:t>
      </w:r>
      <w:r w:rsidR="0076673B" w:rsidRPr="00F529CD">
        <w:rPr>
          <w:rFonts w:ascii="Times New Roman" w:hAnsi="Times New Roman"/>
          <w:sz w:val="21"/>
          <w:szCs w:val="21"/>
        </w:rPr>
        <w:t>8.7</w:t>
      </w:r>
      <w:r w:rsidR="00A70556" w:rsidRPr="00F529CD">
        <w:rPr>
          <w:rFonts w:ascii="Times New Roman" w:hAnsi="Times New Roman"/>
          <w:sz w:val="21"/>
          <w:szCs w:val="21"/>
        </w:rPr>
        <w:t>dB separately.</w:t>
      </w:r>
    </w:p>
    <w:p w14:paraId="06245935" w14:textId="6995D631" w:rsidR="00C935B9" w:rsidRPr="00F529CD" w:rsidRDefault="000966F4" w:rsidP="00F529CD">
      <w:pPr>
        <w:pStyle w:val="afb"/>
        <w:numPr>
          <w:ilvl w:val="1"/>
          <w:numId w:val="22"/>
        </w:numPr>
        <w:overflowPunct w:val="0"/>
        <w:autoSpaceDE w:val="0"/>
        <w:autoSpaceDN w:val="0"/>
        <w:adjustRightInd w:val="0"/>
        <w:spacing w:before="120" w:after="120"/>
        <w:ind w:left="964" w:hanging="482"/>
        <w:jc w:val="both"/>
        <w:rPr>
          <w:rFonts w:ascii="Times New Roman" w:hAnsi="Times New Roman"/>
          <w:sz w:val="21"/>
          <w:szCs w:val="21"/>
        </w:rPr>
      </w:pPr>
      <w:r w:rsidRPr="00F529CD">
        <w:rPr>
          <w:rFonts w:ascii="Times New Roman" w:hAnsi="Times New Roman"/>
          <w:sz w:val="21"/>
          <w:szCs w:val="21"/>
        </w:rPr>
        <w:t xml:space="preserve">When the RX </w:t>
      </w:r>
      <w:r w:rsidR="008048A6" w:rsidRPr="00F529CD">
        <w:rPr>
          <w:rFonts w:ascii="Times New Roman" w:hAnsi="Times New Roman"/>
          <w:sz w:val="21"/>
          <w:szCs w:val="21"/>
        </w:rPr>
        <w:t>chain</w:t>
      </w:r>
      <w:r w:rsidRPr="00F529CD">
        <w:rPr>
          <w:rFonts w:ascii="Times New Roman" w:hAnsi="Times New Roman"/>
          <w:sz w:val="21"/>
          <w:szCs w:val="21"/>
        </w:rPr>
        <w:t xml:space="preserve"> is switched from </w:t>
      </w:r>
      <w:r w:rsidR="00177803" w:rsidRPr="00F529CD">
        <w:rPr>
          <w:rFonts w:ascii="Times New Roman" w:hAnsi="Times New Roman"/>
          <w:sz w:val="21"/>
          <w:szCs w:val="21"/>
        </w:rPr>
        <w:t>separate</w:t>
      </w:r>
      <w:r w:rsidRPr="00F529CD">
        <w:rPr>
          <w:rFonts w:ascii="Times New Roman" w:hAnsi="Times New Roman"/>
          <w:sz w:val="21"/>
          <w:szCs w:val="21"/>
        </w:rPr>
        <w:t xml:space="preserve"> to shared, the DL's suppression of UL signals decreases and the deterioration of DL performance by UL interference becomes more severe.</w:t>
      </w:r>
    </w:p>
    <w:p w14:paraId="69DEA3FD" w14:textId="040A549A" w:rsidR="008B1E93" w:rsidRPr="00F529CD" w:rsidRDefault="008B1E93" w:rsidP="001D4CA6">
      <w:pPr>
        <w:widowControl/>
        <w:overflowPunct w:val="0"/>
        <w:autoSpaceDE w:val="0"/>
        <w:autoSpaceDN w:val="0"/>
        <w:adjustRightInd w:val="0"/>
        <w:spacing w:after="180"/>
        <w:rPr>
          <w:rFonts w:ascii="Times New Roman" w:hAnsi="Times New Roman"/>
          <w:szCs w:val="21"/>
        </w:rPr>
      </w:pPr>
      <w:r w:rsidRPr="00F529CD">
        <w:rPr>
          <w:rFonts w:ascii="Times New Roman" w:hAnsi="Times New Roman"/>
          <w:szCs w:val="21"/>
        </w:rPr>
        <w:t xml:space="preserve">Case 2: </w:t>
      </w:r>
      <w:r w:rsidR="00CF0E85" w:rsidRPr="00F529CD">
        <w:rPr>
          <w:rFonts w:ascii="Times New Roman" w:hAnsi="Times New Roman"/>
          <w:szCs w:val="21"/>
        </w:rPr>
        <w:t xml:space="preserve">Only Tx leakage effects are </w:t>
      </w:r>
      <w:r w:rsidR="000D2114" w:rsidRPr="00F529CD">
        <w:rPr>
          <w:rFonts w:ascii="Times New Roman" w:hAnsi="Times New Roman"/>
          <w:szCs w:val="21"/>
        </w:rPr>
        <w:t>considered,</w:t>
      </w:r>
      <w:r w:rsidR="00CF0E85" w:rsidRPr="00F529CD">
        <w:rPr>
          <w:rFonts w:ascii="Times New Roman" w:hAnsi="Times New Roman"/>
          <w:szCs w:val="21"/>
        </w:rPr>
        <w:t xml:space="preserve"> </w:t>
      </w:r>
      <w:r w:rsidR="00CC7094" w:rsidRPr="00F529CD">
        <w:rPr>
          <w:rFonts w:ascii="Times New Roman" w:hAnsi="Times New Roman"/>
          <w:szCs w:val="21"/>
        </w:rPr>
        <w:t>t</w:t>
      </w:r>
      <w:r w:rsidR="00CF0E85" w:rsidRPr="00F529CD">
        <w:rPr>
          <w:rFonts w:ascii="Times New Roman" w:hAnsi="Times New Roman"/>
          <w:szCs w:val="21"/>
        </w:rPr>
        <w:t xml:space="preserve">he UL CC is </w:t>
      </w:r>
      <w:r w:rsidR="00CC7094" w:rsidRPr="00F529CD">
        <w:rPr>
          <w:rFonts w:ascii="Times New Roman" w:hAnsi="Times New Roman"/>
          <w:szCs w:val="21"/>
        </w:rPr>
        <w:t>10RB configured on the highest side of 5MHz.</w:t>
      </w:r>
    </w:p>
    <w:p w14:paraId="1B5C5444" w14:textId="7EADEBE7" w:rsidR="00BA0467" w:rsidRPr="00F529CD" w:rsidRDefault="00C608E7" w:rsidP="00F529CD">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F529CD">
        <w:rPr>
          <w:rFonts w:ascii="Times New Roman" w:hAnsi="Times New Roman"/>
          <w:sz w:val="21"/>
          <w:szCs w:val="21"/>
        </w:rPr>
        <w:t>Compared</w:t>
      </w:r>
      <w:r w:rsidR="00DF40F2" w:rsidRPr="00F529CD">
        <w:rPr>
          <w:rFonts w:ascii="Times New Roman" w:hAnsi="Times New Roman"/>
          <w:sz w:val="21"/>
          <w:szCs w:val="21"/>
        </w:rPr>
        <w:t xml:space="preserve"> to separate RX chain: </w:t>
      </w:r>
      <w:r w:rsidR="00BA0467" w:rsidRPr="00F529CD">
        <w:rPr>
          <w:rFonts w:ascii="Times New Roman" w:hAnsi="Times New Roman"/>
          <w:sz w:val="21"/>
          <w:szCs w:val="21"/>
        </w:rPr>
        <w:t xml:space="preserve">With the highest UL output power, the REFSENS of PCC and SCC is deteriorated by </w:t>
      </w:r>
      <w:r w:rsidR="00E263E3" w:rsidRPr="00F529CD">
        <w:rPr>
          <w:rFonts w:ascii="Times New Roman" w:hAnsi="Times New Roman"/>
          <w:sz w:val="21"/>
          <w:szCs w:val="21"/>
        </w:rPr>
        <w:t>9.2</w:t>
      </w:r>
      <w:r w:rsidR="00BA0467" w:rsidRPr="00F529CD">
        <w:rPr>
          <w:rFonts w:ascii="Times New Roman" w:hAnsi="Times New Roman"/>
          <w:sz w:val="21"/>
          <w:szCs w:val="21"/>
        </w:rPr>
        <w:t xml:space="preserve">dB and </w:t>
      </w:r>
      <w:r w:rsidR="00E263E3" w:rsidRPr="00F529CD">
        <w:rPr>
          <w:rFonts w:ascii="Times New Roman" w:hAnsi="Times New Roman"/>
          <w:sz w:val="21"/>
          <w:szCs w:val="21"/>
        </w:rPr>
        <w:t>8.9</w:t>
      </w:r>
      <w:r w:rsidR="00BA0467" w:rsidRPr="00F529CD">
        <w:rPr>
          <w:rFonts w:ascii="Times New Roman" w:hAnsi="Times New Roman"/>
          <w:sz w:val="21"/>
          <w:szCs w:val="21"/>
        </w:rPr>
        <w:t xml:space="preserve">dB separately. With the lowest UL output power, the REFSENS of PCC and SCC is deteriorated by </w:t>
      </w:r>
      <w:r w:rsidR="00E263E3" w:rsidRPr="00F529CD">
        <w:rPr>
          <w:rFonts w:ascii="Times New Roman" w:hAnsi="Times New Roman"/>
          <w:sz w:val="21"/>
          <w:szCs w:val="21"/>
        </w:rPr>
        <w:t>8.8</w:t>
      </w:r>
      <w:r w:rsidR="00BA0467" w:rsidRPr="00F529CD">
        <w:rPr>
          <w:rFonts w:ascii="Times New Roman" w:hAnsi="Times New Roman"/>
          <w:sz w:val="21"/>
          <w:szCs w:val="21"/>
        </w:rPr>
        <w:t xml:space="preserve">dB and </w:t>
      </w:r>
      <w:r w:rsidR="00E263E3" w:rsidRPr="00F529CD">
        <w:rPr>
          <w:rFonts w:ascii="Times New Roman" w:hAnsi="Times New Roman"/>
          <w:sz w:val="21"/>
          <w:szCs w:val="21"/>
        </w:rPr>
        <w:t>8.7</w:t>
      </w:r>
      <w:r w:rsidR="00BA0467" w:rsidRPr="00F529CD">
        <w:rPr>
          <w:rFonts w:ascii="Times New Roman" w:hAnsi="Times New Roman"/>
          <w:sz w:val="21"/>
          <w:szCs w:val="21"/>
        </w:rPr>
        <w:t>dB separately.</w:t>
      </w:r>
    </w:p>
    <w:p w14:paraId="25A1972F" w14:textId="3DAD53F1" w:rsidR="005A058D" w:rsidRPr="00F529CD" w:rsidRDefault="005A058D" w:rsidP="00F529CD">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F529CD">
        <w:rPr>
          <w:rFonts w:ascii="Times New Roman" w:hAnsi="Times New Roman"/>
          <w:sz w:val="21"/>
          <w:szCs w:val="21"/>
        </w:rPr>
        <w:t xml:space="preserve">Comparing case 2 to case 1, </w:t>
      </w:r>
      <w:r w:rsidR="00467A98" w:rsidRPr="00F529CD">
        <w:rPr>
          <w:rFonts w:ascii="Times New Roman" w:hAnsi="Times New Roman"/>
          <w:sz w:val="21"/>
          <w:szCs w:val="21"/>
        </w:rPr>
        <w:t xml:space="preserve">the deterioration of the DL demodulation performance is slightly increased </w:t>
      </w:r>
      <w:r w:rsidR="002D1C0B" w:rsidRPr="00F529CD">
        <w:rPr>
          <w:rFonts w:ascii="Times New Roman" w:hAnsi="Times New Roman"/>
          <w:sz w:val="21"/>
          <w:szCs w:val="21"/>
        </w:rPr>
        <w:t>when UL transmit</w:t>
      </w:r>
      <w:r w:rsidR="003E13E8" w:rsidRPr="00F529CD">
        <w:rPr>
          <w:rFonts w:ascii="Times New Roman" w:hAnsi="Times New Roman"/>
          <w:sz w:val="21"/>
          <w:szCs w:val="21"/>
        </w:rPr>
        <w:t>s</w:t>
      </w:r>
      <w:r w:rsidR="002D1C0B" w:rsidRPr="00F529CD">
        <w:rPr>
          <w:rFonts w:ascii="Times New Roman" w:hAnsi="Times New Roman"/>
          <w:sz w:val="21"/>
          <w:szCs w:val="21"/>
        </w:rPr>
        <w:t xml:space="preserve"> at maximum power</w:t>
      </w:r>
      <w:r w:rsidR="00A85823" w:rsidRPr="00F529CD">
        <w:rPr>
          <w:rFonts w:ascii="Times New Roman" w:hAnsi="Times New Roman"/>
          <w:sz w:val="21"/>
          <w:szCs w:val="21"/>
        </w:rPr>
        <w:t>,</w:t>
      </w:r>
      <w:r w:rsidR="002D1C0B" w:rsidRPr="00F529CD">
        <w:rPr>
          <w:rFonts w:ascii="Times New Roman" w:hAnsi="Times New Roman"/>
          <w:sz w:val="21"/>
          <w:szCs w:val="21"/>
        </w:rPr>
        <w:t xml:space="preserve"> </w:t>
      </w:r>
      <w:r w:rsidRPr="00F529CD">
        <w:rPr>
          <w:rFonts w:ascii="Times New Roman" w:hAnsi="Times New Roman"/>
          <w:sz w:val="21"/>
          <w:szCs w:val="21"/>
        </w:rPr>
        <w:t>because the UL power concentrates on the side of the allocated bandwidth close to the DL.</w:t>
      </w:r>
    </w:p>
    <w:p w14:paraId="0D803733" w14:textId="592B29FA" w:rsidR="00177803" w:rsidRPr="00F529CD" w:rsidRDefault="00177803" w:rsidP="00F529CD">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F529CD">
        <w:rPr>
          <w:rFonts w:ascii="Times New Roman" w:hAnsi="Times New Roman"/>
          <w:sz w:val="21"/>
          <w:szCs w:val="21"/>
        </w:rPr>
        <w:lastRenderedPageBreak/>
        <w:t xml:space="preserve">Generally, the impact on SCC is similar to PCC, because the frequency separation between UL CC and DL SCC is as far as 40M which is 8 times the UL CC’s BW, so for PCC the TX leakage would not be of big difference. What needs to be clarified is </w:t>
      </w:r>
      <w:r w:rsidR="00EC0AA7" w:rsidRPr="00F529CD">
        <w:rPr>
          <w:rFonts w:ascii="Times New Roman" w:hAnsi="Times New Roman"/>
          <w:sz w:val="21"/>
          <w:szCs w:val="21"/>
        </w:rPr>
        <w:t xml:space="preserve">that </w:t>
      </w:r>
      <w:r w:rsidRPr="00F529CD">
        <w:rPr>
          <w:rFonts w:ascii="Times New Roman" w:hAnsi="Times New Roman"/>
          <w:sz w:val="21"/>
          <w:szCs w:val="21"/>
        </w:rPr>
        <w:t>since the data jitter introduced by the error of the test environment is about 0.5dB, the actual REFSENS of PCC in the table should be slightly better than that of SCC as it is f</w:t>
      </w:r>
      <w:r w:rsidR="00506111" w:rsidRPr="00F529CD">
        <w:rPr>
          <w:rFonts w:ascii="Times New Roman" w:hAnsi="Times New Roman"/>
          <w:sz w:val="21"/>
          <w:szCs w:val="21"/>
        </w:rPr>
        <w:t>u</w:t>
      </w:r>
      <w:r w:rsidRPr="00F529CD">
        <w:rPr>
          <w:rFonts w:ascii="Times New Roman" w:hAnsi="Times New Roman"/>
          <w:sz w:val="21"/>
          <w:szCs w:val="21"/>
        </w:rPr>
        <w:t xml:space="preserve">rther from the UL signal. </w:t>
      </w:r>
    </w:p>
    <w:p w14:paraId="04A6C19C" w14:textId="42BE5EBE" w:rsidR="00315C1C" w:rsidRPr="00F529CD" w:rsidRDefault="00177803" w:rsidP="00F529CD">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F529CD">
        <w:rPr>
          <w:rFonts w:ascii="Times New Roman" w:hAnsi="Times New Roman"/>
          <w:sz w:val="21"/>
          <w:szCs w:val="21"/>
        </w:rPr>
        <w:t xml:space="preserve">From the simulation results in </w:t>
      </w:r>
      <w:r w:rsidR="0054794B" w:rsidRPr="00F529CD">
        <w:rPr>
          <w:rFonts w:ascii="Times New Roman" w:hAnsi="Times New Roman"/>
          <w:sz w:val="21"/>
          <w:szCs w:val="21"/>
        </w:rPr>
        <w:t>section</w:t>
      </w:r>
      <w:r w:rsidR="003F6DAF" w:rsidRPr="00F529CD">
        <w:rPr>
          <w:rFonts w:ascii="Times New Roman" w:hAnsi="Times New Roman"/>
          <w:sz w:val="21"/>
          <w:szCs w:val="21"/>
        </w:rPr>
        <w:t xml:space="preserve"> </w:t>
      </w:r>
      <w:r w:rsidR="0054794B" w:rsidRPr="00F529CD">
        <w:rPr>
          <w:rFonts w:ascii="Times New Roman" w:hAnsi="Times New Roman"/>
          <w:sz w:val="21"/>
          <w:szCs w:val="21"/>
        </w:rPr>
        <w:t>2</w:t>
      </w:r>
      <w:r w:rsidRPr="00F529CD">
        <w:rPr>
          <w:rFonts w:ascii="Times New Roman" w:hAnsi="Times New Roman"/>
          <w:sz w:val="21"/>
          <w:szCs w:val="21"/>
        </w:rPr>
        <w:t xml:space="preserve">, it could be seen that the interference caused by the leakage of UL signals into the PCC and SCC </w:t>
      </w:r>
      <w:r w:rsidR="00280B7E" w:rsidRPr="00F529CD">
        <w:rPr>
          <w:rFonts w:ascii="Times New Roman" w:hAnsi="Times New Roman"/>
          <w:sz w:val="21"/>
          <w:szCs w:val="21"/>
        </w:rPr>
        <w:t>frequency range</w:t>
      </w:r>
      <w:r w:rsidRPr="00F529CD">
        <w:rPr>
          <w:rFonts w:ascii="Times New Roman" w:hAnsi="Times New Roman"/>
          <w:sz w:val="21"/>
          <w:szCs w:val="21"/>
        </w:rPr>
        <w:t xml:space="preserve"> is not significant, so it is </w:t>
      </w:r>
      <w:r w:rsidR="00073900" w:rsidRPr="00F529CD">
        <w:rPr>
          <w:rFonts w:ascii="Times New Roman" w:hAnsi="Times New Roman"/>
          <w:sz w:val="21"/>
          <w:szCs w:val="21"/>
        </w:rPr>
        <w:t xml:space="preserve">reasonable to </w:t>
      </w:r>
      <w:r w:rsidR="00BC52C2" w:rsidRPr="00F529CD">
        <w:rPr>
          <w:rFonts w:ascii="Times New Roman" w:hAnsi="Times New Roman"/>
          <w:sz w:val="21"/>
          <w:szCs w:val="21"/>
        </w:rPr>
        <w:t>deduce</w:t>
      </w:r>
      <w:r w:rsidRPr="00F529CD">
        <w:rPr>
          <w:rFonts w:ascii="Times New Roman" w:hAnsi="Times New Roman"/>
          <w:sz w:val="21"/>
          <w:szCs w:val="21"/>
        </w:rPr>
        <w:t xml:space="preserve"> that </w:t>
      </w:r>
      <w:r w:rsidR="00420FBA" w:rsidRPr="00F529CD">
        <w:rPr>
          <w:rFonts w:ascii="Times New Roman" w:hAnsi="Times New Roman"/>
          <w:sz w:val="21"/>
          <w:szCs w:val="21"/>
        </w:rPr>
        <w:t>the interference of the uplink signal to the downlink signal mainly stems from the effect of TX leakage on the dynamic range of the ADC</w:t>
      </w:r>
      <w:r w:rsidR="00F71EAB">
        <w:rPr>
          <w:rFonts w:ascii="Times New Roman" w:hAnsi="Times New Roman"/>
          <w:sz w:val="21"/>
          <w:szCs w:val="21"/>
        </w:rPr>
        <w:t xml:space="preserve"> </w:t>
      </w:r>
      <w:r w:rsidR="00F71EAB">
        <w:rPr>
          <w:rFonts w:ascii="Times New Roman" w:hAnsi="Times New Roman" w:hint="eastAsia"/>
          <w:sz w:val="21"/>
          <w:szCs w:val="21"/>
          <w:lang w:eastAsia="zh-CN"/>
        </w:rPr>
        <w:t>and</w:t>
      </w:r>
      <w:r w:rsidR="00F71EAB" w:rsidRPr="00F71EAB">
        <w:t xml:space="preserve"> </w:t>
      </w:r>
      <w:r w:rsidR="00F71EAB" w:rsidRPr="00F71EAB">
        <w:rPr>
          <w:rFonts w:ascii="Times New Roman" w:hAnsi="Times New Roman"/>
          <w:sz w:val="21"/>
          <w:szCs w:val="21"/>
        </w:rPr>
        <w:t>the larger channel bandwidth introduced more noise for shared RF chain.</w:t>
      </w:r>
    </w:p>
    <w:p w14:paraId="2FD81D10" w14:textId="1BCFA87C" w:rsidR="000A75FD" w:rsidRDefault="000A75FD" w:rsidP="00C270D0">
      <w:pPr>
        <w:widowControl/>
        <w:overflowPunct w:val="0"/>
        <w:autoSpaceDE w:val="0"/>
        <w:autoSpaceDN w:val="0"/>
        <w:adjustRightInd w:val="0"/>
        <w:spacing w:after="180"/>
        <w:jc w:val="center"/>
        <w:rPr>
          <w:rFonts w:ascii="Times New Roman" w:hAnsi="Times New Roman"/>
          <w:szCs w:val="21"/>
        </w:rPr>
      </w:pPr>
      <w:r>
        <w:object w:dxaOrig="6945" w:dyaOrig="2070" w14:anchorId="20C3168B">
          <v:shape id="_x0000_i1033" type="#_x0000_t75" style="width:300.25pt;height:90.35pt" o:ole="">
            <v:imagedata r:id="rId12" o:title=""/>
          </v:shape>
          <o:OLEObject Type="Embed" ProgID="Visio.Drawing.15" ShapeID="_x0000_i1033" DrawAspect="Content" ObjectID="_1800467967" r:id="rId13"/>
        </w:object>
      </w:r>
    </w:p>
    <w:p w14:paraId="4212010E" w14:textId="6E3410A0" w:rsidR="006514AB" w:rsidRPr="008A52A4" w:rsidRDefault="006514AB" w:rsidP="00C270D0">
      <w:pPr>
        <w:widowControl/>
        <w:overflowPunct w:val="0"/>
        <w:autoSpaceDE w:val="0"/>
        <w:autoSpaceDN w:val="0"/>
        <w:adjustRightInd w:val="0"/>
        <w:spacing w:after="180"/>
        <w:jc w:val="center"/>
        <w:rPr>
          <w:rFonts w:ascii="Times New Roman" w:hAnsi="Times New Roman"/>
          <w:sz w:val="20"/>
          <w:szCs w:val="21"/>
        </w:rPr>
      </w:pPr>
      <w:r w:rsidRPr="008A52A4">
        <w:rPr>
          <w:rFonts w:ascii="Times New Roman" w:hAnsi="Times New Roman"/>
          <w:sz w:val="20"/>
          <w:szCs w:val="21"/>
        </w:rPr>
        <w:t>Fig</w:t>
      </w:r>
      <w:r w:rsidR="00BC38C2">
        <w:rPr>
          <w:rFonts w:ascii="Times New Roman" w:hAnsi="Times New Roman"/>
          <w:sz w:val="20"/>
          <w:szCs w:val="21"/>
        </w:rPr>
        <w:t>4</w:t>
      </w:r>
      <w:r w:rsidRPr="008A52A4">
        <w:rPr>
          <w:rFonts w:ascii="Times New Roman" w:hAnsi="Times New Roman"/>
          <w:sz w:val="20"/>
          <w:szCs w:val="21"/>
        </w:rPr>
        <w:t>. configuration of case 1&amp;2</w:t>
      </w:r>
    </w:p>
    <w:p w14:paraId="23CE10F0" w14:textId="5959F8D8" w:rsidR="00177803" w:rsidRDefault="00177803" w:rsidP="001D4CA6">
      <w:pPr>
        <w:widowControl/>
        <w:overflowPunct w:val="0"/>
        <w:autoSpaceDE w:val="0"/>
        <w:autoSpaceDN w:val="0"/>
        <w:adjustRightInd w:val="0"/>
        <w:spacing w:before="180" w:after="180"/>
        <w:rPr>
          <w:rFonts w:ascii="Times New Roman" w:hAnsi="Times New Roman"/>
          <w:b/>
          <w:szCs w:val="21"/>
        </w:rPr>
      </w:pPr>
      <w:r w:rsidRPr="00111D98">
        <w:rPr>
          <w:rFonts w:ascii="Times New Roman" w:hAnsi="Times New Roman"/>
          <w:b/>
          <w:szCs w:val="21"/>
        </w:rPr>
        <w:t>Observation</w:t>
      </w:r>
      <w:r w:rsidR="00564700">
        <w:rPr>
          <w:rFonts w:ascii="Times New Roman" w:hAnsi="Times New Roman"/>
          <w:b/>
          <w:szCs w:val="21"/>
        </w:rPr>
        <w:t xml:space="preserve"> </w:t>
      </w:r>
      <w:r w:rsidR="00F23291">
        <w:rPr>
          <w:rFonts w:ascii="Times New Roman" w:hAnsi="Times New Roman"/>
          <w:b/>
          <w:szCs w:val="21"/>
        </w:rPr>
        <w:t>2</w:t>
      </w:r>
      <w:r w:rsidRPr="00111D98">
        <w:rPr>
          <w:rFonts w:ascii="Times New Roman" w:hAnsi="Times New Roman"/>
          <w:b/>
          <w:szCs w:val="21"/>
        </w:rPr>
        <w:t>: For CA_n25(2A)</w:t>
      </w:r>
      <w:r w:rsidR="00111D98" w:rsidRPr="00111D98">
        <w:rPr>
          <w:rFonts w:ascii="Times New Roman" w:hAnsi="Times New Roman"/>
          <w:b/>
          <w:szCs w:val="21"/>
        </w:rPr>
        <w:t xml:space="preserve"> with configuration of 5M+30M+5M:</w:t>
      </w:r>
      <w:r w:rsidRPr="00111D98">
        <w:rPr>
          <w:rFonts w:ascii="Times New Roman" w:hAnsi="Times New Roman"/>
          <w:b/>
          <w:szCs w:val="21"/>
        </w:rPr>
        <w:t xml:space="preserve"> </w:t>
      </w:r>
      <w:r w:rsidR="00111D98" w:rsidRPr="00111D98">
        <w:rPr>
          <w:rFonts w:ascii="Times New Roman" w:hAnsi="Times New Roman"/>
          <w:b/>
          <w:szCs w:val="21"/>
        </w:rPr>
        <w:t xml:space="preserve">With only TX interference, REFSENS deteriorates by about 9 dB for the shared RX chain compared to the separate RX chain, and the deterioration is not much different </w:t>
      </w:r>
      <w:r w:rsidR="00AC2AEB">
        <w:rPr>
          <w:rFonts w:ascii="Times New Roman" w:hAnsi="Times New Roman"/>
          <w:b/>
          <w:szCs w:val="21"/>
        </w:rPr>
        <w:t>between</w:t>
      </w:r>
      <w:r w:rsidR="00111D98" w:rsidRPr="00111D98">
        <w:rPr>
          <w:rFonts w:ascii="Times New Roman" w:hAnsi="Times New Roman"/>
          <w:b/>
          <w:szCs w:val="21"/>
        </w:rPr>
        <w:t xml:space="preserve"> PCC and SCC.</w:t>
      </w:r>
    </w:p>
    <w:p w14:paraId="4EC34C75" w14:textId="4E91615A" w:rsidR="00F22EA8" w:rsidRPr="00B366BA" w:rsidRDefault="00F22EA8" w:rsidP="001D4CA6">
      <w:pPr>
        <w:widowControl/>
        <w:overflowPunct w:val="0"/>
        <w:autoSpaceDE w:val="0"/>
        <w:autoSpaceDN w:val="0"/>
        <w:adjustRightInd w:val="0"/>
        <w:spacing w:before="180" w:after="180"/>
        <w:rPr>
          <w:rFonts w:ascii="Times New Roman" w:hAnsi="Times New Roman"/>
          <w:b/>
          <w:bCs/>
          <w:szCs w:val="21"/>
        </w:rPr>
      </w:pPr>
      <w:r w:rsidRPr="00124B57">
        <w:rPr>
          <w:rFonts w:ascii="Times New Roman" w:hAnsi="Times New Roman" w:hint="eastAsia"/>
          <w:b/>
          <w:bCs/>
          <w:szCs w:val="21"/>
        </w:rPr>
        <w:t>Pro</w:t>
      </w:r>
      <w:r w:rsidRPr="00124B57">
        <w:rPr>
          <w:rFonts w:ascii="Times New Roman" w:hAnsi="Times New Roman"/>
          <w:b/>
          <w:bCs/>
          <w:szCs w:val="21"/>
        </w:rPr>
        <w:t xml:space="preserve">posal </w:t>
      </w:r>
      <w:r w:rsidR="00F23291">
        <w:rPr>
          <w:rFonts w:ascii="Times New Roman" w:hAnsi="Times New Roman"/>
          <w:b/>
          <w:bCs/>
          <w:szCs w:val="21"/>
        </w:rPr>
        <w:t>1</w:t>
      </w:r>
      <w:r w:rsidRPr="00124B57">
        <w:rPr>
          <w:rFonts w:ascii="Times New Roman" w:hAnsi="Times New Roman"/>
          <w:b/>
          <w:bCs/>
          <w:szCs w:val="21"/>
        </w:rPr>
        <w:t xml:space="preserve">: The large performance degradation should be considered for sperate RX chain and shared RF chain </w:t>
      </w:r>
      <w:r w:rsidRPr="00124B57">
        <w:rPr>
          <w:rFonts w:ascii="Times New Roman" w:hAnsi="Times New Roman" w:hint="eastAsia"/>
          <w:b/>
          <w:bCs/>
          <w:szCs w:val="21"/>
        </w:rPr>
        <w:t>with</w:t>
      </w:r>
      <w:r w:rsidRPr="00124B57">
        <w:rPr>
          <w:rFonts w:ascii="Times New Roman" w:hAnsi="Times New Roman"/>
          <w:b/>
          <w:bCs/>
          <w:szCs w:val="21"/>
        </w:rPr>
        <w:t>out considering blocking signal due to different RX channel bandwidth.</w:t>
      </w:r>
    </w:p>
    <w:p w14:paraId="60688733" w14:textId="7760914C" w:rsidR="000D2114" w:rsidRPr="00F529CD" w:rsidRDefault="000D2114" w:rsidP="001D4CA6">
      <w:pPr>
        <w:widowControl/>
        <w:overflowPunct w:val="0"/>
        <w:autoSpaceDE w:val="0"/>
        <w:autoSpaceDN w:val="0"/>
        <w:adjustRightInd w:val="0"/>
        <w:spacing w:after="180"/>
        <w:rPr>
          <w:rFonts w:ascii="Times New Roman" w:hAnsi="Times New Roman"/>
          <w:szCs w:val="21"/>
        </w:rPr>
      </w:pPr>
      <w:r w:rsidRPr="00F529CD">
        <w:rPr>
          <w:rFonts w:ascii="Times New Roman" w:hAnsi="Times New Roman"/>
          <w:szCs w:val="21"/>
        </w:rPr>
        <w:t xml:space="preserve">Case 3: Both TX leakage and blocker are considered, the blocker is configured as 5MHz beside the DL PCC, the power of the blocker is set as -65dBm (REFSENS </w:t>
      </w:r>
      <w:r w:rsidR="00E263E3" w:rsidRPr="00F529CD">
        <w:rPr>
          <w:rFonts w:ascii="Times New Roman" w:hAnsi="Times New Roman"/>
          <w:szCs w:val="21"/>
        </w:rPr>
        <w:t>in spec</w:t>
      </w:r>
      <w:r w:rsidRPr="00F529CD">
        <w:rPr>
          <w:rFonts w:ascii="Times New Roman" w:hAnsi="Times New Roman"/>
          <w:szCs w:val="21"/>
        </w:rPr>
        <w:t>+31.5).</w:t>
      </w:r>
    </w:p>
    <w:p w14:paraId="6AA99B69" w14:textId="713E27DD" w:rsidR="00BA0467" w:rsidRPr="00F529CD" w:rsidRDefault="007A74FB" w:rsidP="00F529CD">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F529CD">
        <w:rPr>
          <w:rFonts w:ascii="Times New Roman" w:hAnsi="Times New Roman"/>
          <w:sz w:val="21"/>
          <w:szCs w:val="21"/>
        </w:rPr>
        <w:t>Compared</w:t>
      </w:r>
      <w:r w:rsidR="00382A19" w:rsidRPr="00F529CD">
        <w:rPr>
          <w:rFonts w:ascii="Times New Roman" w:hAnsi="Times New Roman"/>
          <w:sz w:val="21"/>
          <w:szCs w:val="21"/>
        </w:rPr>
        <w:t xml:space="preserve"> to separate RX chain: </w:t>
      </w:r>
      <w:r w:rsidR="00BA0467" w:rsidRPr="00F529CD">
        <w:rPr>
          <w:rFonts w:ascii="Times New Roman" w:hAnsi="Times New Roman"/>
          <w:sz w:val="21"/>
          <w:szCs w:val="21"/>
        </w:rPr>
        <w:t xml:space="preserve">With the highest UL output power, the REFSENS of PCC and SCC is deteriorated by </w:t>
      </w:r>
      <w:r w:rsidR="006530B4" w:rsidRPr="00F529CD">
        <w:rPr>
          <w:rFonts w:ascii="Times New Roman" w:hAnsi="Times New Roman"/>
          <w:sz w:val="21"/>
          <w:szCs w:val="21"/>
        </w:rPr>
        <w:t>9.2</w:t>
      </w:r>
      <w:r w:rsidR="00BA0467" w:rsidRPr="00F529CD">
        <w:rPr>
          <w:rFonts w:ascii="Times New Roman" w:hAnsi="Times New Roman"/>
          <w:sz w:val="21"/>
          <w:szCs w:val="21"/>
        </w:rPr>
        <w:t xml:space="preserve">dB and </w:t>
      </w:r>
      <w:r w:rsidR="006530B4" w:rsidRPr="00F529CD">
        <w:rPr>
          <w:rFonts w:ascii="Times New Roman" w:hAnsi="Times New Roman"/>
          <w:sz w:val="21"/>
          <w:szCs w:val="21"/>
        </w:rPr>
        <w:t>8.8</w:t>
      </w:r>
      <w:r w:rsidR="00BA0467" w:rsidRPr="00F529CD">
        <w:rPr>
          <w:rFonts w:ascii="Times New Roman" w:hAnsi="Times New Roman"/>
          <w:sz w:val="21"/>
          <w:szCs w:val="21"/>
        </w:rPr>
        <w:t xml:space="preserve">dB separately. With the lowest UL output power, the REFSENS of PCC and SCC is deteriorated by </w:t>
      </w:r>
      <w:r w:rsidR="006530B4" w:rsidRPr="00F529CD">
        <w:rPr>
          <w:rFonts w:ascii="Times New Roman" w:hAnsi="Times New Roman"/>
          <w:sz w:val="21"/>
          <w:szCs w:val="21"/>
        </w:rPr>
        <w:t>9.1</w:t>
      </w:r>
      <w:r w:rsidR="00BA0467" w:rsidRPr="00F529CD">
        <w:rPr>
          <w:rFonts w:ascii="Times New Roman" w:hAnsi="Times New Roman"/>
          <w:sz w:val="21"/>
          <w:szCs w:val="21"/>
        </w:rPr>
        <w:t xml:space="preserve">dB and </w:t>
      </w:r>
      <w:r w:rsidR="006530B4" w:rsidRPr="00F529CD">
        <w:rPr>
          <w:rFonts w:ascii="Times New Roman" w:hAnsi="Times New Roman"/>
          <w:sz w:val="21"/>
          <w:szCs w:val="21"/>
        </w:rPr>
        <w:t>8.5</w:t>
      </w:r>
      <w:r w:rsidR="00BA0467" w:rsidRPr="00F529CD">
        <w:rPr>
          <w:rFonts w:ascii="Times New Roman" w:hAnsi="Times New Roman"/>
          <w:sz w:val="21"/>
          <w:szCs w:val="21"/>
        </w:rPr>
        <w:t>dB separately.</w:t>
      </w:r>
    </w:p>
    <w:p w14:paraId="333A0433" w14:textId="72EEEA8E" w:rsidR="006514AB" w:rsidRPr="00F529CD" w:rsidRDefault="005C68D4" w:rsidP="00F529CD">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F529CD">
        <w:rPr>
          <w:rFonts w:ascii="Times New Roman" w:hAnsi="Times New Roman"/>
          <w:sz w:val="21"/>
          <w:szCs w:val="21"/>
        </w:rPr>
        <w:t>The deterioration of REFSNS for both PCC and SCC is within 1 dB compared to the state with only UL signal interference.</w:t>
      </w:r>
    </w:p>
    <w:p w14:paraId="46EEC8AC" w14:textId="2F026631" w:rsidR="000D2114" w:rsidRPr="00F529CD" w:rsidRDefault="000D2114" w:rsidP="001D4CA6">
      <w:pPr>
        <w:widowControl/>
        <w:overflowPunct w:val="0"/>
        <w:autoSpaceDE w:val="0"/>
        <w:autoSpaceDN w:val="0"/>
        <w:adjustRightInd w:val="0"/>
        <w:spacing w:after="180"/>
        <w:rPr>
          <w:rFonts w:ascii="Times New Roman" w:hAnsi="Times New Roman"/>
          <w:szCs w:val="21"/>
        </w:rPr>
      </w:pPr>
      <w:r w:rsidRPr="00F529CD">
        <w:rPr>
          <w:rFonts w:ascii="Times New Roman" w:hAnsi="Times New Roman"/>
          <w:szCs w:val="21"/>
        </w:rPr>
        <w:t>Case4: Both TX leakage and blocker are considered, the blocker is configured as 5MHz beside the DL PCC, the power of the blocker is set as -81.5dBm (REFSENS +15).</w:t>
      </w:r>
    </w:p>
    <w:p w14:paraId="0A173F7E" w14:textId="376DC36F" w:rsidR="00BA0467" w:rsidRPr="00F529CD" w:rsidRDefault="007A74FB" w:rsidP="00F529CD">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F529CD">
        <w:rPr>
          <w:rFonts w:ascii="Times New Roman" w:hAnsi="Times New Roman"/>
          <w:sz w:val="21"/>
          <w:szCs w:val="21"/>
        </w:rPr>
        <w:t>Compared</w:t>
      </w:r>
      <w:r w:rsidR="00382A19" w:rsidRPr="00F529CD">
        <w:rPr>
          <w:rFonts w:ascii="Times New Roman" w:hAnsi="Times New Roman"/>
          <w:sz w:val="21"/>
          <w:szCs w:val="21"/>
        </w:rPr>
        <w:t xml:space="preserve"> to separate RX chain: </w:t>
      </w:r>
      <w:r w:rsidR="00BA0467" w:rsidRPr="00F529CD">
        <w:rPr>
          <w:rFonts w:ascii="Times New Roman" w:hAnsi="Times New Roman"/>
          <w:sz w:val="21"/>
          <w:szCs w:val="21"/>
        </w:rPr>
        <w:t xml:space="preserve">With the highest UL output power, the REFSENS of PCC and SCC is </w:t>
      </w:r>
      <w:bookmarkStart w:id="19" w:name="_Hlk188805591"/>
      <w:r w:rsidR="00BA0467" w:rsidRPr="00F529CD">
        <w:rPr>
          <w:rFonts w:ascii="Times New Roman" w:hAnsi="Times New Roman"/>
          <w:sz w:val="21"/>
          <w:szCs w:val="21"/>
        </w:rPr>
        <w:t>deteriorate</w:t>
      </w:r>
      <w:bookmarkEnd w:id="19"/>
      <w:r w:rsidR="00BA0467" w:rsidRPr="00F529CD">
        <w:rPr>
          <w:rFonts w:ascii="Times New Roman" w:hAnsi="Times New Roman"/>
          <w:sz w:val="21"/>
          <w:szCs w:val="21"/>
        </w:rPr>
        <w:t xml:space="preserve">d by </w:t>
      </w:r>
      <w:r w:rsidR="006530B4" w:rsidRPr="00F529CD">
        <w:rPr>
          <w:rFonts w:ascii="Times New Roman" w:hAnsi="Times New Roman"/>
          <w:sz w:val="21"/>
          <w:szCs w:val="21"/>
        </w:rPr>
        <w:t>8.8</w:t>
      </w:r>
      <w:r w:rsidR="00BA0467" w:rsidRPr="00F529CD">
        <w:rPr>
          <w:rFonts w:ascii="Times New Roman" w:hAnsi="Times New Roman"/>
          <w:sz w:val="21"/>
          <w:szCs w:val="21"/>
        </w:rPr>
        <w:t xml:space="preserve">dB and </w:t>
      </w:r>
      <w:r w:rsidR="006530B4" w:rsidRPr="00F529CD">
        <w:rPr>
          <w:rFonts w:ascii="Times New Roman" w:hAnsi="Times New Roman"/>
          <w:sz w:val="21"/>
          <w:szCs w:val="21"/>
        </w:rPr>
        <w:t>8.8</w:t>
      </w:r>
      <w:r w:rsidR="00BA0467" w:rsidRPr="00F529CD">
        <w:rPr>
          <w:rFonts w:ascii="Times New Roman" w:hAnsi="Times New Roman"/>
          <w:sz w:val="21"/>
          <w:szCs w:val="21"/>
        </w:rPr>
        <w:t xml:space="preserve">dB separately. With the lowest UL output power, the REFSENS of PCC and SCC is deteriorated by </w:t>
      </w:r>
      <w:r w:rsidR="006530B4" w:rsidRPr="00F529CD">
        <w:rPr>
          <w:rFonts w:ascii="Times New Roman" w:hAnsi="Times New Roman"/>
          <w:sz w:val="21"/>
          <w:szCs w:val="21"/>
        </w:rPr>
        <w:t>8.6</w:t>
      </w:r>
      <w:r w:rsidR="00BA0467" w:rsidRPr="00F529CD">
        <w:rPr>
          <w:rFonts w:ascii="Times New Roman" w:hAnsi="Times New Roman"/>
          <w:sz w:val="21"/>
          <w:szCs w:val="21"/>
        </w:rPr>
        <w:t xml:space="preserve">dB and </w:t>
      </w:r>
      <w:r w:rsidR="006530B4" w:rsidRPr="00F529CD">
        <w:rPr>
          <w:rFonts w:ascii="Times New Roman" w:hAnsi="Times New Roman"/>
          <w:sz w:val="21"/>
          <w:szCs w:val="21"/>
        </w:rPr>
        <w:t>8.6</w:t>
      </w:r>
      <w:r w:rsidR="00BA0467" w:rsidRPr="00F529CD">
        <w:rPr>
          <w:rFonts w:ascii="Times New Roman" w:hAnsi="Times New Roman"/>
          <w:sz w:val="21"/>
          <w:szCs w:val="21"/>
        </w:rPr>
        <w:t>dB separately.</w:t>
      </w:r>
    </w:p>
    <w:p w14:paraId="41EB4E71" w14:textId="442E7977" w:rsidR="005C68D4" w:rsidRPr="00F529CD" w:rsidRDefault="005C68D4" w:rsidP="00F529CD">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F529CD">
        <w:rPr>
          <w:rFonts w:ascii="Times New Roman" w:hAnsi="Times New Roman"/>
          <w:sz w:val="21"/>
          <w:szCs w:val="21"/>
        </w:rPr>
        <w:t>The deterioration of REFSNS for both PCC and SCC is within 1 dB compared to the state with only UL signal interference.</w:t>
      </w:r>
    </w:p>
    <w:p w14:paraId="45F6B022" w14:textId="1E79BA4B" w:rsidR="00655023" w:rsidRPr="00F529CD" w:rsidRDefault="00655023" w:rsidP="00F529CD">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F529CD">
        <w:rPr>
          <w:rFonts w:ascii="Times New Roman" w:hAnsi="Times New Roman"/>
          <w:sz w:val="21"/>
          <w:szCs w:val="21"/>
        </w:rPr>
        <w:t xml:space="preserve">In cases 3 and 4, the REFSENS of SCC remains almost unchanged </w:t>
      </w:r>
      <w:r w:rsidR="002E39C0" w:rsidRPr="00F529CD">
        <w:rPr>
          <w:rFonts w:ascii="Times New Roman" w:hAnsi="Times New Roman"/>
          <w:sz w:val="21"/>
          <w:szCs w:val="21"/>
        </w:rPr>
        <w:t xml:space="preserve">compared to case 1&amp;2 </w:t>
      </w:r>
      <w:r w:rsidRPr="00F529CD">
        <w:rPr>
          <w:rFonts w:ascii="Times New Roman" w:hAnsi="Times New Roman"/>
          <w:sz w:val="21"/>
          <w:szCs w:val="21"/>
        </w:rPr>
        <w:t xml:space="preserve">due to the position of the blocker about 25M away from the SCC and its relatively low power. </w:t>
      </w:r>
    </w:p>
    <w:p w14:paraId="39A400AA" w14:textId="3F75493C" w:rsidR="006514AB" w:rsidRPr="005C68D4" w:rsidRDefault="005C68D4" w:rsidP="001D4CA6">
      <w:pPr>
        <w:widowControl/>
        <w:overflowPunct w:val="0"/>
        <w:autoSpaceDE w:val="0"/>
        <w:autoSpaceDN w:val="0"/>
        <w:adjustRightInd w:val="0"/>
        <w:spacing w:before="180" w:after="180"/>
        <w:rPr>
          <w:rFonts w:ascii="Times New Roman" w:hAnsi="Times New Roman"/>
          <w:b/>
          <w:szCs w:val="21"/>
        </w:rPr>
      </w:pPr>
      <w:r w:rsidRPr="005C68D4">
        <w:rPr>
          <w:rFonts w:ascii="Times New Roman" w:hAnsi="Times New Roman"/>
          <w:b/>
          <w:szCs w:val="21"/>
        </w:rPr>
        <w:t>Observation</w:t>
      </w:r>
      <w:r w:rsidR="005A4CCA">
        <w:rPr>
          <w:rFonts w:ascii="Times New Roman" w:hAnsi="Times New Roman"/>
          <w:b/>
          <w:szCs w:val="21"/>
        </w:rPr>
        <w:t xml:space="preserve"> </w:t>
      </w:r>
      <w:r w:rsidR="00F23291">
        <w:rPr>
          <w:rFonts w:ascii="Times New Roman" w:hAnsi="Times New Roman"/>
          <w:b/>
          <w:szCs w:val="21"/>
        </w:rPr>
        <w:t>3</w:t>
      </w:r>
      <w:r w:rsidRPr="005C68D4">
        <w:rPr>
          <w:rFonts w:ascii="Times New Roman" w:hAnsi="Times New Roman"/>
          <w:b/>
          <w:szCs w:val="21"/>
        </w:rPr>
        <w:t xml:space="preserve">: </w:t>
      </w:r>
      <w:r w:rsidR="00CC6A83" w:rsidRPr="00111D98">
        <w:rPr>
          <w:rFonts w:ascii="Times New Roman" w:hAnsi="Times New Roman"/>
          <w:b/>
          <w:szCs w:val="21"/>
        </w:rPr>
        <w:t xml:space="preserve">For CA_n25(2A) with configuration of 5M+30M+5M: </w:t>
      </w:r>
      <w:r w:rsidR="00D22B17" w:rsidRPr="00D22B17">
        <w:rPr>
          <w:rFonts w:ascii="Times New Roman" w:hAnsi="Times New Roman"/>
          <w:b/>
          <w:szCs w:val="21"/>
        </w:rPr>
        <w:t>When the power of the blocker is</w:t>
      </w:r>
      <w:r w:rsidR="00655023">
        <w:rPr>
          <w:rFonts w:ascii="Times New Roman" w:hAnsi="Times New Roman"/>
          <w:b/>
          <w:szCs w:val="21"/>
        </w:rPr>
        <w:t xml:space="preserve"> relatively</w:t>
      </w:r>
      <w:r w:rsidR="00D22B17" w:rsidRPr="00D22B17">
        <w:rPr>
          <w:rFonts w:ascii="Times New Roman" w:hAnsi="Times New Roman"/>
          <w:b/>
          <w:szCs w:val="21"/>
        </w:rPr>
        <w:t xml:space="preserve"> low (e.g., about 35 dB higher than the actual tested REFSENS and about 31.5 dB higher than the </w:t>
      </w:r>
      <w:r w:rsidR="00D22B17">
        <w:rPr>
          <w:rFonts w:ascii="Times New Roman" w:hAnsi="Times New Roman"/>
          <w:b/>
          <w:szCs w:val="21"/>
        </w:rPr>
        <w:t>spec</w:t>
      </w:r>
      <w:r w:rsidR="00D22B17" w:rsidRPr="00D22B17">
        <w:rPr>
          <w:rFonts w:ascii="Times New Roman" w:hAnsi="Times New Roman"/>
          <w:b/>
          <w:szCs w:val="21"/>
        </w:rPr>
        <w:t xml:space="preserve"> REFSENS), </w:t>
      </w:r>
      <w:r w:rsidR="00A27265" w:rsidRPr="00A27265">
        <w:rPr>
          <w:rFonts w:ascii="Times New Roman" w:hAnsi="Times New Roman"/>
          <w:b/>
          <w:szCs w:val="21"/>
        </w:rPr>
        <w:t xml:space="preserve">the </w:t>
      </w:r>
      <w:r w:rsidR="00603FD0" w:rsidRPr="00111D98">
        <w:rPr>
          <w:rFonts w:ascii="Times New Roman" w:hAnsi="Times New Roman"/>
          <w:b/>
          <w:szCs w:val="21"/>
        </w:rPr>
        <w:t>deterioration</w:t>
      </w:r>
      <w:r w:rsidR="00A27265" w:rsidRPr="00A27265">
        <w:rPr>
          <w:rFonts w:ascii="Times New Roman" w:hAnsi="Times New Roman"/>
          <w:b/>
          <w:szCs w:val="21"/>
        </w:rPr>
        <w:t xml:space="preserve"> generated by the blocker is not noticeable and much smaller than </w:t>
      </w:r>
      <w:r w:rsidR="00A74BB3">
        <w:rPr>
          <w:rFonts w:ascii="Times New Roman" w:hAnsi="Times New Roman"/>
          <w:b/>
          <w:szCs w:val="21"/>
        </w:rPr>
        <w:t xml:space="preserve">that </w:t>
      </w:r>
      <w:r w:rsidR="00392767">
        <w:rPr>
          <w:rFonts w:ascii="Times New Roman" w:hAnsi="Times New Roman"/>
          <w:b/>
          <w:szCs w:val="21"/>
        </w:rPr>
        <w:t>by</w:t>
      </w:r>
      <w:r w:rsidR="00A74BB3">
        <w:rPr>
          <w:rFonts w:ascii="Times New Roman" w:hAnsi="Times New Roman"/>
          <w:b/>
          <w:szCs w:val="21"/>
        </w:rPr>
        <w:t xml:space="preserve"> </w:t>
      </w:r>
      <w:r w:rsidR="00A27265" w:rsidRPr="00A27265">
        <w:rPr>
          <w:rFonts w:ascii="Times New Roman" w:hAnsi="Times New Roman"/>
          <w:b/>
          <w:szCs w:val="21"/>
        </w:rPr>
        <w:t xml:space="preserve">UL signal when the </w:t>
      </w:r>
      <w:r w:rsidR="004A6127">
        <w:rPr>
          <w:rFonts w:ascii="Times New Roman" w:hAnsi="Times New Roman"/>
          <w:b/>
          <w:szCs w:val="21"/>
        </w:rPr>
        <w:t>RX chain</w:t>
      </w:r>
      <w:r w:rsidR="00A27265" w:rsidRPr="00A27265">
        <w:rPr>
          <w:rFonts w:ascii="Times New Roman" w:hAnsi="Times New Roman"/>
          <w:b/>
          <w:szCs w:val="21"/>
        </w:rPr>
        <w:t xml:space="preserve"> is switched from separate to shared.</w:t>
      </w:r>
    </w:p>
    <w:p w14:paraId="18D72F73" w14:textId="512890DA" w:rsidR="000D2114" w:rsidRDefault="000D2114" w:rsidP="001D4CA6">
      <w:pPr>
        <w:widowControl/>
        <w:overflowPunct w:val="0"/>
        <w:autoSpaceDE w:val="0"/>
        <w:autoSpaceDN w:val="0"/>
        <w:adjustRightInd w:val="0"/>
        <w:spacing w:after="180"/>
        <w:rPr>
          <w:rFonts w:ascii="Times New Roman" w:hAnsi="Times New Roman"/>
          <w:szCs w:val="21"/>
        </w:rPr>
      </w:pPr>
      <w:r>
        <w:rPr>
          <w:rFonts w:ascii="Times New Roman" w:hAnsi="Times New Roman"/>
          <w:szCs w:val="21"/>
        </w:rPr>
        <w:t>Case5: Both TX leakage and blocker are considered, the blocker is configured as 5MHz beside the DL PCC, the power of the blocker is set as -25dBm (highest power).</w:t>
      </w:r>
    </w:p>
    <w:p w14:paraId="1C49CA06" w14:textId="5E455BB9" w:rsidR="00BA0467" w:rsidRPr="00F529CD" w:rsidRDefault="007A74FB" w:rsidP="00F529CD">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F529CD">
        <w:rPr>
          <w:rFonts w:ascii="Times New Roman" w:hAnsi="Times New Roman"/>
          <w:sz w:val="21"/>
          <w:szCs w:val="21"/>
        </w:rPr>
        <w:t>Compared</w:t>
      </w:r>
      <w:r w:rsidR="00382A19" w:rsidRPr="00F529CD">
        <w:rPr>
          <w:rFonts w:ascii="Times New Roman" w:hAnsi="Times New Roman"/>
          <w:sz w:val="21"/>
          <w:szCs w:val="21"/>
        </w:rPr>
        <w:t xml:space="preserve"> to separate RX chain: </w:t>
      </w:r>
      <w:r w:rsidR="00BA0467" w:rsidRPr="00F529CD">
        <w:rPr>
          <w:rFonts w:ascii="Times New Roman" w:hAnsi="Times New Roman"/>
          <w:sz w:val="21"/>
          <w:szCs w:val="21"/>
        </w:rPr>
        <w:t xml:space="preserve">With the highest UL output power, </w:t>
      </w:r>
      <w:bookmarkStart w:id="20" w:name="_Hlk189398095"/>
      <w:r w:rsidR="00BA0467" w:rsidRPr="00F529CD">
        <w:rPr>
          <w:rFonts w:ascii="Times New Roman" w:hAnsi="Times New Roman"/>
          <w:sz w:val="21"/>
          <w:szCs w:val="21"/>
        </w:rPr>
        <w:t xml:space="preserve">the REFSENS of PCC and SCC is deteriorated by </w:t>
      </w:r>
      <w:r w:rsidR="000464FA" w:rsidRPr="00F529CD">
        <w:rPr>
          <w:rFonts w:ascii="Times New Roman" w:hAnsi="Times New Roman"/>
          <w:sz w:val="21"/>
          <w:szCs w:val="21"/>
        </w:rPr>
        <w:t>8.2</w:t>
      </w:r>
      <w:r w:rsidR="00BA0467" w:rsidRPr="00F529CD">
        <w:rPr>
          <w:rFonts w:ascii="Times New Roman" w:hAnsi="Times New Roman"/>
          <w:sz w:val="21"/>
          <w:szCs w:val="21"/>
        </w:rPr>
        <w:t xml:space="preserve">dB and </w:t>
      </w:r>
      <w:r w:rsidR="000464FA" w:rsidRPr="00F529CD">
        <w:rPr>
          <w:rFonts w:ascii="Times New Roman" w:hAnsi="Times New Roman"/>
          <w:sz w:val="21"/>
          <w:szCs w:val="21"/>
        </w:rPr>
        <w:t>34.8</w:t>
      </w:r>
      <w:r w:rsidR="00BA0467" w:rsidRPr="00F529CD">
        <w:rPr>
          <w:rFonts w:ascii="Times New Roman" w:hAnsi="Times New Roman"/>
          <w:sz w:val="21"/>
          <w:szCs w:val="21"/>
        </w:rPr>
        <w:t xml:space="preserve">dB separately. </w:t>
      </w:r>
      <w:bookmarkEnd w:id="20"/>
      <w:r w:rsidR="00BA0467" w:rsidRPr="00F529CD">
        <w:rPr>
          <w:rFonts w:ascii="Times New Roman" w:hAnsi="Times New Roman"/>
          <w:sz w:val="21"/>
          <w:szCs w:val="21"/>
        </w:rPr>
        <w:t xml:space="preserve">With the lowest UL output power, the REFSENS of PCC and SCC is deteriorated by </w:t>
      </w:r>
      <w:r w:rsidR="000464FA" w:rsidRPr="00F529CD">
        <w:rPr>
          <w:rFonts w:ascii="Times New Roman" w:hAnsi="Times New Roman"/>
          <w:sz w:val="21"/>
          <w:szCs w:val="21"/>
        </w:rPr>
        <w:t>10.6</w:t>
      </w:r>
      <w:r w:rsidR="00BA0467" w:rsidRPr="00F529CD">
        <w:rPr>
          <w:rFonts w:ascii="Times New Roman" w:hAnsi="Times New Roman"/>
          <w:sz w:val="21"/>
          <w:szCs w:val="21"/>
        </w:rPr>
        <w:t xml:space="preserve">dB and </w:t>
      </w:r>
      <w:r w:rsidR="000464FA" w:rsidRPr="00F529CD">
        <w:rPr>
          <w:rFonts w:ascii="Times New Roman" w:hAnsi="Times New Roman"/>
          <w:sz w:val="21"/>
          <w:szCs w:val="21"/>
        </w:rPr>
        <w:t>36.6</w:t>
      </w:r>
      <w:r w:rsidR="00BA0467" w:rsidRPr="00F529CD">
        <w:rPr>
          <w:rFonts w:ascii="Times New Roman" w:hAnsi="Times New Roman"/>
          <w:sz w:val="21"/>
          <w:szCs w:val="21"/>
        </w:rPr>
        <w:t>dB separately.</w:t>
      </w:r>
    </w:p>
    <w:p w14:paraId="4568A6E4" w14:textId="0E0AF012" w:rsidR="002D4589" w:rsidRPr="00F529CD" w:rsidRDefault="002D4589" w:rsidP="00F529CD">
      <w:pPr>
        <w:pStyle w:val="afb"/>
        <w:numPr>
          <w:ilvl w:val="2"/>
          <w:numId w:val="22"/>
        </w:numPr>
        <w:overflowPunct w:val="0"/>
        <w:autoSpaceDE w:val="0"/>
        <w:autoSpaceDN w:val="0"/>
        <w:adjustRightInd w:val="0"/>
        <w:snapToGrid w:val="0"/>
        <w:spacing w:before="120" w:after="120"/>
        <w:contextualSpacing w:val="0"/>
        <w:jc w:val="both"/>
        <w:rPr>
          <w:rFonts w:ascii="Times New Roman" w:hAnsi="Times New Roman"/>
          <w:sz w:val="21"/>
          <w:szCs w:val="21"/>
        </w:rPr>
      </w:pPr>
      <w:r w:rsidRPr="00F529CD">
        <w:rPr>
          <w:rFonts w:ascii="Times New Roman" w:hAnsi="Times New Roman"/>
          <w:sz w:val="21"/>
          <w:szCs w:val="21"/>
        </w:rPr>
        <w:lastRenderedPageBreak/>
        <w:t xml:space="preserve">The deterioration of the demodulation performance of </w:t>
      </w:r>
      <w:r w:rsidR="00D5178A">
        <w:rPr>
          <w:rFonts w:ascii="Times New Roman" w:hAnsi="Times New Roman"/>
          <w:sz w:val="21"/>
          <w:szCs w:val="21"/>
        </w:rPr>
        <w:t>P</w:t>
      </w:r>
      <w:r w:rsidRPr="00F529CD">
        <w:rPr>
          <w:rFonts w:ascii="Times New Roman" w:hAnsi="Times New Roman"/>
          <w:sz w:val="21"/>
          <w:szCs w:val="21"/>
        </w:rPr>
        <w:t xml:space="preserve">CC is </w:t>
      </w:r>
      <w:r w:rsidR="00D5178A">
        <w:rPr>
          <w:rFonts w:ascii="Times New Roman" w:hAnsi="Times New Roman"/>
          <w:sz w:val="21"/>
          <w:szCs w:val="21"/>
        </w:rPr>
        <w:t>less</w:t>
      </w:r>
      <w:r w:rsidRPr="00F529CD">
        <w:rPr>
          <w:rFonts w:ascii="Times New Roman" w:hAnsi="Times New Roman"/>
          <w:sz w:val="21"/>
          <w:szCs w:val="21"/>
        </w:rPr>
        <w:t xml:space="preserve"> obvious than that of </w:t>
      </w:r>
      <w:r w:rsidR="00D5178A">
        <w:rPr>
          <w:rFonts w:ascii="Times New Roman" w:hAnsi="Times New Roman"/>
          <w:sz w:val="21"/>
          <w:szCs w:val="21"/>
        </w:rPr>
        <w:t>S</w:t>
      </w:r>
      <w:r w:rsidRPr="00F529CD">
        <w:rPr>
          <w:rFonts w:ascii="Times New Roman" w:hAnsi="Times New Roman"/>
          <w:sz w:val="21"/>
          <w:szCs w:val="21"/>
        </w:rPr>
        <w:t>CC</w:t>
      </w:r>
      <w:r w:rsidR="00D5178A">
        <w:rPr>
          <w:rFonts w:ascii="Times New Roman" w:hAnsi="Times New Roman"/>
          <w:sz w:val="21"/>
          <w:szCs w:val="21"/>
        </w:rPr>
        <w:t xml:space="preserve"> </w:t>
      </w:r>
      <w:r w:rsidR="005257D9">
        <w:rPr>
          <w:rFonts w:ascii="Times New Roman" w:hAnsi="Times New Roman"/>
          <w:sz w:val="21"/>
          <w:szCs w:val="21"/>
        </w:rPr>
        <w:t>compared</w:t>
      </w:r>
      <w:r w:rsidR="00D5178A">
        <w:rPr>
          <w:rFonts w:ascii="Times New Roman" w:hAnsi="Times New Roman"/>
          <w:sz w:val="21"/>
          <w:szCs w:val="21"/>
        </w:rPr>
        <w:t xml:space="preserve"> to </w:t>
      </w:r>
      <w:r w:rsidR="005257D9">
        <w:rPr>
          <w:rFonts w:ascii="Times New Roman" w:hAnsi="Times New Roman"/>
          <w:sz w:val="21"/>
          <w:szCs w:val="21"/>
        </w:rPr>
        <w:t xml:space="preserve">the </w:t>
      </w:r>
      <w:r w:rsidR="00D5178A">
        <w:rPr>
          <w:rFonts w:ascii="Times New Roman" w:hAnsi="Times New Roman"/>
          <w:sz w:val="21"/>
          <w:szCs w:val="21"/>
        </w:rPr>
        <w:t>separate state</w:t>
      </w:r>
      <w:r w:rsidRPr="00F529CD">
        <w:rPr>
          <w:rFonts w:ascii="Times New Roman" w:hAnsi="Times New Roman"/>
          <w:sz w:val="21"/>
          <w:szCs w:val="21"/>
        </w:rPr>
        <w:t xml:space="preserve">, because the blocker is located in the adjacent channel of PCC and the power is very high at -25dBm, so the interference power leaking into the PCC is so high even in the independent </w:t>
      </w:r>
      <w:r w:rsidR="00AA4882" w:rsidRPr="00F529CD">
        <w:rPr>
          <w:rFonts w:ascii="Times New Roman" w:hAnsi="Times New Roman"/>
          <w:sz w:val="21"/>
          <w:szCs w:val="21"/>
        </w:rPr>
        <w:t>chain</w:t>
      </w:r>
      <w:r w:rsidR="002C709D" w:rsidRPr="00F529CD">
        <w:rPr>
          <w:rFonts w:ascii="Times New Roman" w:hAnsi="Times New Roman"/>
          <w:sz w:val="21"/>
          <w:szCs w:val="21"/>
        </w:rPr>
        <w:t xml:space="preserve"> (</w:t>
      </w:r>
      <w:r w:rsidR="00CF73E0" w:rsidRPr="00F529CD">
        <w:rPr>
          <w:rFonts w:ascii="Times New Roman" w:hAnsi="Times New Roman"/>
          <w:sz w:val="21"/>
          <w:szCs w:val="21"/>
        </w:rPr>
        <w:t>REFSENS deteriorates by about 29dB compared to the state with only UL signal interference</w:t>
      </w:r>
      <w:r w:rsidR="00465953" w:rsidRPr="00F529CD">
        <w:rPr>
          <w:rFonts w:ascii="Times New Roman" w:hAnsi="Times New Roman"/>
          <w:sz w:val="21"/>
          <w:szCs w:val="21"/>
        </w:rPr>
        <w:t>, i.e., case1</w:t>
      </w:r>
      <w:r w:rsidR="002C709D" w:rsidRPr="00F529CD">
        <w:rPr>
          <w:rFonts w:ascii="Times New Roman" w:hAnsi="Times New Roman"/>
          <w:sz w:val="21"/>
          <w:szCs w:val="21"/>
        </w:rPr>
        <w:t>)</w:t>
      </w:r>
      <w:r w:rsidRPr="00F529CD">
        <w:rPr>
          <w:rFonts w:ascii="Times New Roman" w:hAnsi="Times New Roman"/>
          <w:sz w:val="21"/>
          <w:szCs w:val="21"/>
        </w:rPr>
        <w:t xml:space="preserve">, </w:t>
      </w:r>
      <w:r w:rsidR="00CF73E0" w:rsidRPr="00F529CD">
        <w:rPr>
          <w:rFonts w:ascii="Times New Roman" w:hAnsi="Times New Roman"/>
          <w:sz w:val="21"/>
          <w:szCs w:val="21"/>
        </w:rPr>
        <w:t>so</w:t>
      </w:r>
      <w:r w:rsidRPr="00F529CD">
        <w:rPr>
          <w:rFonts w:ascii="Times New Roman" w:hAnsi="Times New Roman"/>
          <w:sz w:val="21"/>
          <w:szCs w:val="21"/>
        </w:rPr>
        <w:t xml:space="preserve"> the deterioration is relatively less obvious when switching to the shared link. </w:t>
      </w:r>
    </w:p>
    <w:p w14:paraId="2C0512E5" w14:textId="56EAF020" w:rsidR="005B48B5" w:rsidRPr="00F529CD" w:rsidRDefault="002D4589" w:rsidP="00F529CD">
      <w:pPr>
        <w:pStyle w:val="afb"/>
        <w:numPr>
          <w:ilvl w:val="2"/>
          <w:numId w:val="22"/>
        </w:numPr>
        <w:overflowPunct w:val="0"/>
        <w:autoSpaceDE w:val="0"/>
        <w:autoSpaceDN w:val="0"/>
        <w:adjustRightInd w:val="0"/>
        <w:snapToGrid w:val="0"/>
        <w:spacing w:before="120" w:after="120"/>
        <w:contextualSpacing w:val="0"/>
        <w:jc w:val="both"/>
        <w:rPr>
          <w:rFonts w:ascii="Times New Roman" w:hAnsi="Times New Roman"/>
          <w:sz w:val="21"/>
          <w:szCs w:val="21"/>
        </w:rPr>
      </w:pPr>
      <w:r w:rsidRPr="00F529CD">
        <w:rPr>
          <w:rFonts w:ascii="Times New Roman" w:hAnsi="Times New Roman"/>
          <w:sz w:val="21"/>
          <w:szCs w:val="21"/>
        </w:rPr>
        <w:t xml:space="preserve">For SCC, its own narrow-band filter will have </w:t>
      </w:r>
      <w:r w:rsidR="005257D9">
        <w:rPr>
          <w:rFonts w:ascii="Times New Roman" w:hAnsi="Times New Roman"/>
          <w:sz w:val="21"/>
          <w:szCs w:val="21"/>
        </w:rPr>
        <w:t xml:space="preserve">a </w:t>
      </w:r>
      <w:r w:rsidRPr="00F529CD">
        <w:rPr>
          <w:rFonts w:ascii="Times New Roman" w:hAnsi="Times New Roman"/>
          <w:sz w:val="21"/>
          <w:szCs w:val="21"/>
        </w:rPr>
        <w:t xml:space="preserve">better suppression effect on the blocker which is far away when it receives on the independent </w:t>
      </w:r>
      <w:r w:rsidR="00AA4882" w:rsidRPr="00F529CD">
        <w:rPr>
          <w:rFonts w:ascii="Times New Roman" w:hAnsi="Times New Roman"/>
          <w:sz w:val="21"/>
          <w:szCs w:val="21"/>
        </w:rPr>
        <w:t xml:space="preserve">chain </w:t>
      </w:r>
      <w:r w:rsidR="00A4519F" w:rsidRPr="00F529CD">
        <w:rPr>
          <w:rFonts w:ascii="Times New Roman" w:hAnsi="Times New Roman"/>
          <w:sz w:val="21"/>
          <w:szCs w:val="21"/>
        </w:rPr>
        <w:t>(REFSENS only deteriorate</w:t>
      </w:r>
      <w:r w:rsidR="00A4519F" w:rsidRPr="00F529CD">
        <w:rPr>
          <w:rFonts w:ascii="Times New Roman" w:hAnsi="Times New Roman" w:hint="eastAsia"/>
          <w:sz w:val="21"/>
          <w:szCs w:val="21"/>
        </w:rPr>
        <w:t>s</w:t>
      </w:r>
      <w:r w:rsidR="00A4519F" w:rsidRPr="00F529CD">
        <w:rPr>
          <w:rFonts w:ascii="Times New Roman" w:hAnsi="Times New Roman"/>
          <w:sz w:val="21"/>
          <w:szCs w:val="21"/>
        </w:rPr>
        <w:t xml:space="preserve"> by about 3dB compared to the state with only UL signal interference</w:t>
      </w:r>
      <w:r w:rsidR="00465953" w:rsidRPr="00F529CD">
        <w:rPr>
          <w:rFonts w:ascii="Times New Roman" w:hAnsi="Times New Roman"/>
          <w:sz w:val="21"/>
          <w:szCs w:val="21"/>
        </w:rPr>
        <w:t>, i.e., case1</w:t>
      </w:r>
      <w:r w:rsidR="00A4519F" w:rsidRPr="00F529CD">
        <w:rPr>
          <w:rFonts w:ascii="Times New Roman" w:hAnsi="Times New Roman"/>
          <w:sz w:val="21"/>
          <w:szCs w:val="21"/>
        </w:rPr>
        <w:t>)</w:t>
      </w:r>
      <w:r w:rsidRPr="00F529CD">
        <w:rPr>
          <w:rFonts w:ascii="Times New Roman" w:hAnsi="Times New Roman"/>
          <w:sz w:val="21"/>
          <w:szCs w:val="21"/>
        </w:rPr>
        <w:t xml:space="preserve">, but when it switches to the shared </w:t>
      </w:r>
      <w:r w:rsidR="0070081D" w:rsidRPr="00F529CD">
        <w:rPr>
          <w:rFonts w:ascii="Times New Roman" w:hAnsi="Times New Roman"/>
          <w:sz w:val="21"/>
          <w:szCs w:val="21"/>
        </w:rPr>
        <w:t>chain</w:t>
      </w:r>
      <w:r w:rsidRPr="00F529CD">
        <w:rPr>
          <w:rFonts w:ascii="Times New Roman" w:hAnsi="Times New Roman"/>
          <w:sz w:val="21"/>
          <w:szCs w:val="21"/>
        </w:rPr>
        <w:t>, the blocker is located in the passband of the wide-band filter, so it can't be filtered out effectively, therefore, when the blocker is in the high power state, the interference to SCC will be especially obvious.</w:t>
      </w:r>
    </w:p>
    <w:p w14:paraId="1AB2BC18" w14:textId="51B42E08" w:rsidR="00F47BE6" w:rsidRPr="00F529CD" w:rsidRDefault="00F47BE6" w:rsidP="00F529CD">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F529CD">
        <w:rPr>
          <w:rFonts w:ascii="Times New Roman" w:hAnsi="Times New Roman"/>
          <w:sz w:val="21"/>
          <w:szCs w:val="21"/>
        </w:rPr>
        <w:t>The sensitivity fluctuates greatly at minimum UL power, and if the received signal power decreases by 0.1dB at maximum UL power, then normal demodulation is not possible and it will be close to blocking.</w:t>
      </w:r>
    </w:p>
    <w:p w14:paraId="027665B2" w14:textId="6822ED0E" w:rsidR="000A75FD" w:rsidRDefault="000A75FD" w:rsidP="000A75FD">
      <w:pPr>
        <w:widowControl/>
        <w:overflowPunct w:val="0"/>
        <w:autoSpaceDE w:val="0"/>
        <w:autoSpaceDN w:val="0"/>
        <w:adjustRightInd w:val="0"/>
        <w:spacing w:after="180"/>
        <w:jc w:val="center"/>
        <w:rPr>
          <w:rFonts w:ascii="Times New Roman" w:hAnsi="Times New Roman"/>
          <w:szCs w:val="21"/>
        </w:rPr>
      </w:pPr>
      <w:r>
        <w:object w:dxaOrig="6945" w:dyaOrig="2070" w14:anchorId="375DC16D">
          <v:shape id="_x0000_i1027" type="#_x0000_t75" style="width:305pt;height:91.7pt" o:ole="">
            <v:imagedata r:id="rId14" o:title=""/>
          </v:shape>
          <o:OLEObject Type="Embed" ProgID="Visio.Drawing.15" ShapeID="_x0000_i1027" DrawAspect="Content" ObjectID="_1800467968" r:id="rId15"/>
        </w:object>
      </w:r>
    </w:p>
    <w:p w14:paraId="5E9691C3" w14:textId="5A71B467" w:rsidR="00AE5BF8" w:rsidRPr="0093688C" w:rsidRDefault="00AE5BF8" w:rsidP="0093688C">
      <w:pPr>
        <w:widowControl/>
        <w:overflowPunct w:val="0"/>
        <w:autoSpaceDE w:val="0"/>
        <w:autoSpaceDN w:val="0"/>
        <w:adjustRightInd w:val="0"/>
        <w:spacing w:after="180"/>
        <w:jc w:val="center"/>
        <w:rPr>
          <w:rFonts w:ascii="Times New Roman" w:hAnsi="Times New Roman"/>
          <w:sz w:val="20"/>
          <w:szCs w:val="21"/>
        </w:rPr>
      </w:pPr>
      <w:r w:rsidRPr="0093688C">
        <w:rPr>
          <w:rFonts w:ascii="Times New Roman" w:hAnsi="Times New Roman"/>
          <w:sz w:val="20"/>
          <w:szCs w:val="21"/>
        </w:rPr>
        <w:t>Fig</w:t>
      </w:r>
      <w:r w:rsidR="00BC38C2">
        <w:rPr>
          <w:rFonts w:ascii="Times New Roman" w:hAnsi="Times New Roman"/>
          <w:sz w:val="20"/>
          <w:szCs w:val="21"/>
        </w:rPr>
        <w:t>5</w:t>
      </w:r>
      <w:r w:rsidRPr="0093688C">
        <w:rPr>
          <w:rFonts w:ascii="Times New Roman" w:hAnsi="Times New Roman"/>
          <w:sz w:val="20"/>
          <w:szCs w:val="21"/>
        </w:rPr>
        <w:t>. Configuration of case 3~5</w:t>
      </w:r>
    </w:p>
    <w:p w14:paraId="75E994FE" w14:textId="12A8D77E" w:rsidR="00A27265" w:rsidRDefault="00A27265" w:rsidP="001D4CA6">
      <w:pPr>
        <w:widowControl/>
        <w:overflowPunct w:val="0"/>
        <w:autoSpaceDE w:val="0"/>
        <w:autoSpaceDN w:val="0"/>
        <w:adjustRightInd w:val="0"/>
        <w:spacing w:after="180"/>
        <w:rPr>
          <w:rFonts w:ascii="Times New Roman" w:hAnsi="Times New Roman"/>
          <w:b/>
          <w:szCs w:val="21"/>
        </w:rPr>
      </w:pPr>
      <w:r>
        <w:rPr>
          <w:rFonts w:ascii="Times New Roman" w:hAnsi="Times New Roman"/>
          <w:b/>
          <w:szCs w:val="21"/>
        </w:rPr>
        <w:t>Observation</w:t>
      </w:r>
      <w:r w:rsidR="005A4CCA">
        <w:rPr>
          <w:rFonts w:ascii="Times New Roman" w:hAnsi="Times New Roman"/>
          <w:b/>
          <w:szCs w:val="21"/>
        </w:rPr>
        <w:t xml:space="preserve"> </w:t>
      </w:r>
      <w:r w:rsidR="00F23291">
        <w:rPr>
          <w:rFonts w:ascii="Times New Roman" w:hAnsi="Times New Roman"/>
          <w:b/>
          <w:szCs w:val="21"/>
        </w:rPr>
        <w:t>4</w:t>
      </w:r>
      <w:r>
        <w:rPr>
          <w:rFonts w:ascii="Times New Roman" w:hAnsi="Times New Roman"/>
          <w:b/>
          <w:szCs w:val="21"/>
        </w:rPr>
        <w:t xml:space="preserve">: </w:t>
      </w:r>
      <w:r w:rsidR="00CC6A83" w:rsidRPr="00111D98">
        <w:rPr>
          <w:rFonts w:ascii="Times New Roman" w:hAnsi="Times New Roman"/>
          <w:b/>
          <w:szCs w:val="21"/>
        </w:rPr>
        <w:t xml:space="preserve">For CA_n25(2A) with configuration of 5M+30M+5M: </w:t>
      </w:r>
      <w:r w:rsidR="00A52831" w:rsidRPr="00F5179C">
        <w:rPr>
          <w:rFonts w:ascii="Times New Roman" w:hAnsi="Times New Roman"/>
          <w:b/>
          <w:szCs w:val="21"/>
        </w:rPr>
        <w:t>With the highest UL output power (-25dBm), the REFSENS of PCC and SCC deteriorate</w:t>
      </w:r>
      <w:r w:rsidR="00BF28CF">
        <w:rPr>
          <w:rFonts w:ascii="Times New Roman" w:hAnsi="Times New Roman" w:hint="eastAsia"/>
          <w:b/>
          <w:szCs w:val="21"/>
        </w:rPr>
        <w:t>s</w:t>
      </w:r>
      <w:r w:rsidR="00A52831" w:rsidRPr="00F5179C">
        <w:rPr>
          <w:rFonts w:ascii="Times New Roman" w:hAnsi="Times New Roman"/>
          <w:b/>
          <w:szCs w:val="21"/>
        </w:rPr>
        <w:t xml:space="preserve"> by 8~11dB and 34~37dB separately</w:t>
      </w:r>
      <w:r w:rsidR="00FA25F7">
        <w:rPr>
          <w:rFonts w:ascii="Times New Roman" w:hAnsi="Times New Roman"/>
          <w:b/>
          <w:szCs w:val="21"/>
        </w:rPr>
        <w:t xml:space="preserve"> </w:t>
      </w:r>
      <w:r w:rsidR="00FA25F7" w:rsidRPr="00A27265">
        <w:rPr>
          <w:rFonts w:ascii="Times New Roman" w:hAnsi="Times New Roman"/>
          <w:b/>
          <w:szCs w:val="21"/>
        </w:rPr>
        <w:t xml:space="preserve">when the </w:t>
      </w:r>
      <w:r w:rsidR="00FA25F7">
        <w:rPr>
          <w:rFonts w:ascii="Times New Roman" w:hAnsi="Times New Roman"/>
          <w:b/>
          <w:szCs w:val="21"/>
        </w:rPr>
        <w:t>RX chain</w:t>
      </w:r>
      <w:r w:rsidR="00FA25F7" w:rsidRPr="00A27265">
        <w:rPr>
          <w:rFonts w:ascii="Times New Roman" w:hAnsi="Times New Roman"/>
          <w:b/>
          <w:szCs w:val="21"/>
        </w:rPr>
        <w:t xml:space="preserve"> is switched from separate to shared</w:t>
      </w:r>
      <w:r w:rsidR="00A52831" w:rsidRPr="00F5179C">
        <w:rPr>
          <w:rFonts w:ascii="Times New Roman" w:hAnsi="Times New Roman"/>
          <w:b/>
          <w:szCs w:val="21"/>
        </w:rPr>
        <w:t>.</w:t>
      </w:r>
    </w:p>
    <w:p w14:paraId="0F64D95E" w14:textId="5B416133" w:rsidR="006A2C66" w:rsidRDefault="00DD2843" w:rsidP="001D4CA6">
      <w:pPr>
        <w:widowControl/>
        <w:overflowPunct w:val="0"/>
        <w:autoSpaceDE w:val="0"/>
        <w:autoSpaceDN w:val="0"/>
        <w:adjustRightInd w:val="0"/>
        <w:spacing w:after="180"/>
        <w:rPr>
          <w:rFonts w:ascii="Times New Roman" w:hAnsi="Times New Roman"/>
          <w:b/>
          <w:szCs w:val="21"/>
        </w:rPr>
      </w:pPr>
      <w:r w:rsidRPr="00DD2843">
        <w:rPr>
          <w:rFonts w:ascii="Times New Roman" w:hAnsi="Times New Roman"/>
          <w:b/>
          <w:szCs w:val="21"/>
        </w:rPr>
        <w:t>Observation</w:t>
      </w:r>
      <w:r w:rsidR="005A4CCA">
        <w:rPr>
          <w:rFonts w:ascii="Times New Roman" w:hAnsi="Times New Roman"/>
          <w:b/>
          <w:szCs w:val="21"/>
        </w:rPr>
        <w:t xml:space="preserve"> </w:t>
      </w:r>
      <w:r w:rsidR="00F23291">
        <w:rPr>
          <w:rFonts w:ascii="Times New Roman" w:hAnsi="Times New Roman"/>
          <w:b/>
          <w:szCs w:val="21"/>
        </w:rPr>
        <w:t>5</w:t>
      </w:r>
      <w:r w:rsidRPr="00DD2843">
        <w:rPr>
          <w:rFonts w:ascii="Times New Roman" w:hAnsi="Times New Roman"/>
          <w:b/>
          <w:szCs w:val="21"/>
        </w:rPr>
        <w:t xml:space="preserve">: </w:t>
      </w:r>
      <w:r w:rsidR="006A2C66" w:rsidRPr="006A2C66">
        <w:rPr>
          <w:rFonts w:ascii="Times New Roman" w:hAnsi="Times New Roman"/>
          <w:b/>
          <w:szCs w:val="21"/>
        </w:rPr>
        <w:t>When the blocker power increases to a certain level</w:t>
      </w:r>
      <w:r w:rsidR="00F47BE6">
        <w:rPr>
          <w:rFonts w:ascii="Times New Roman" w:hAnsi="Times New Roman"/>
          <w:b/>
          <w:szCs w:val="21"/>
        </w:rPr>
        <w:t xml:space="preserve"> </w:t>
      </w:r>
      <w:r w:rsidR="002B15ED">
        <w:rPr>
          <w:rFonts w:ascii="Times New Roman" w:hAnsi="Times New Roman"/>
          <w:b/>
          <w:szCs w:val="21"/>
        </w:rPr>
        <w:t>(e.g., -25dBm)</w:t>
      </w:r>
      <w:r w:rsidR="006A2C66" w:rsidRPr="006A2C66">
        <w:rPr>
          <w:rFonts w:ascii="Times New Roman" w:hAnsi="Times New Roman"/>
          <w:b/>
          <w:szCs w:val="21"/>
        </w:rPr>
        <w:t xml:space="preserve">, the deterioration of the shared </w:t>
      </w:r>
      <w:r w:rsidR="006A2C66">
        <w:rPr>
          <w:rFonts w:ascii="Times New Roman" w:hAnsi="Times New Roman"/>
          <w:b/>
          <w:szCs w:val="21"/>
        </w:rPr>
        <w:t>RX chain</w:t>
      </w:r>
      <w:r w:rsidR="006A2C66" w:rsidRPr="006A2C66">
        <w:rPr>
          <w:rFonts w:ascii="Times New Roman" w:hAnsi="Times New Roman"/>
          <w:b/>
          <w:szCs w:val="21"/>
        </w:rPr>
        <w:t xml:space="preserve"> state compared to the </w:t>
      </w:r>
      <w:r w:rsidR="006A2C66">
        <w:rPr>
          <w:rFonts w:ascii="Times New Roman" w:hAnsi="Times New Roman"/>
          <w:b/>
          <w:szCs w:val="21"/>
        </w:rPr>
        <w:t>separate</w:t>
      </w:r>
      <w:r w:rsidR="006A2C66" w:rsidRPr="006A2C66">
        <w:rPr>
          <w:rFonts w:ascii="Times New Roman" w:hAnsi="Times New Roman"/>
          <w:b/>
          <w:szCs w:val="21"/>
        </w:rPr>
        <w:t xml:space="preserve"> </w:t>
      </w:r>
      <w:r w:rsidR="006A2C66">
        <w:rPr>
          <w:rFonts w:ascii="Times New Roman" w:hAnsi="Times New Roman"/>
          <w:b/>
          <w:szCs w:val="21"/>
        </w:rPr>
        <w:t>RX chain</w:t>
      </w:r>
      <w:r w:rsidR="006A2C66" w:rsidRPr="006A2C66">
        <w:rPr>
          <w:rFonts w:ascii="Times New Roman" w:hAnsi="Times New Roman"/>
          <w:b/>
          <w:szCs w:val="21"/>
        </w:rPr>
        <w:t xml:space="preserve"> state will be more pronounced in the SCC than in the PCC</w:t>
      </w:r>
      <w:r w:rsidR="00382A19">
        <w:rPr>
          <w:rFonts w:ascii="Times New Roman" w:hAnsi="Times New Roman"/>
          <w:b/>
          <w:szCs w:val="21"/>
        </w:rPr>
        <w:t xml:space="preserve"> even when the blocker is allocated adjacent to PCC</w:t>
      </w:r>
      <w:r w:rsidR="006A2C66" w:rsidRPr="006A2C66">
        <w:rPr>
          <w:rFonts w:ascii="Times New Roman" w:hAnsi="Times New Roman"/>
          <w:b/>
          <w:szCs w:val="21"/>
        </w:rPr>
        <w:t>.</w:t>
      </w:r>
    </w:p>
    <w:p w14:paraId="414C20B4" w14:textId="3352ED42" w:rsidR="000D2114" w:rsidRDefault="000D2114" w:rsidP="001D4CA6">
      <w:pPr>
        <w:widowControl/>
        <w:overflowPunct w:val="0"/>
        <w:autoSpaceDE w:val="0"/>
        <w:autoSpaceDN w:val="0"/>
        <w:adjustRightInd w:val="0"/>
        <w:spacing w:after="180"/>
        <w:rPr>
          <w:rFonts w:ascii="Times New Roman" w:hAnsi="Times New Roman"/>
          <w:szCs w:val="21"/>
        </w:rPr>
      </w:pPr>
      <w:r>
        <w:rPr>
          <w:rFonts w:ascii="Times New Roman" w:hAnsi="Times New Roman"/>
          <w:szCs w:val="21"/>
        </w:rPr>
        <w:t>Case6: Both TX leakage and blocker are considered, the blocker is configured as 5MHz beside the DL SCC, the power of the blocker is set as -65dBm (REFSENS +31.5).</w:t>
      </w:r>
      <w:r w:rsidR="00365469">
        <w:rPr>
          <w:rFonts w:ascii="Times New Roman" w:hAnsi="Times New Roman"/>
          <w:szCs w:val="21"/>
        </w:rPr>
        <w:t xml:space="preserve"> </w:t>
      </w:r>
    </w:p>
    <w:p w14:paraId="1C962ECE" w14:textId="10577065" w:rsidR="00BA0467" w:rsidRPr="006B6668" w:rsidRDefault="00BA0467" w:rsidP="006B6668">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6B6668">
        <w:rPr>
          <w:rFonts w:ascii="Times New Roman" w:hAnsi="Times New Roman"/>
          <w:sz w:val="21"/>
          <w:szCs w:val="21"/>
        </w:rPr>
        <w:t xml:space="preserve">With the highest UL output power, the REFSENS of PCC and SCC is deteriorated by </w:t>
      </w:r>
      <w:r w:rsidR="006D08A1" w:rsidRPr="006B6668">
        <w:rPr>
          <w:rFonts w:ascii="Times New Roman" w:hAnsi="Times New Roman"/>
          <w:sz w:val="21"/>
          <w:szCs w:val="21"/>
        </w:rPr>
        <w:t>8.7</w:t>
      </w:r>
      <w:r w:rsidRPr="006B6668">
        <w:rPr>
          <w:rFonts w:ascii="Times New Roman" w:hAnsi="Times New Roman"/>
          <w:sz w:val="21"/>
          <w:szCs w:val="21"/>
        </w:rPr>
        <w:t xml:space="preserve">dB and </w:t>
      </w:r>
      <w:r w:rsidR="006D08A1" w:rsidRPr="006B6668">
        <w:rPr>
          <w:rFonts w:ascii="Times New Roman" w:hAnsi="Times New Roman"/>
          <w:sz w:val="21"/>
          <w:szCs w:val="21"/>
        </w:rPr>
        <w:t>9</w:t>
      </w:r>
      <w:r w:rsidRPr="006B6668">
        <w:rPr>
          <w:rFonts w:ascii="Times New Roman" w:hAnsi="Times New Roman"/>
          <w:sz w:val="21"/>
          <w:szCs w:val="21"/>
        </w:rPr>
        <w:t xml:space="preserve">dB separately. With the lowest UL output power, the REFSENS of PCC and SCC is deteriorated by </w:t>
      </w:r>
      <w:r w:rsidR="006D08A1" w:rsidRPr="006B6668">
        <w:rPr>
          <w:rFonts w:ascii="Times New Roman" w:hAnsi="Times New Roman"/>
          <w:sz w:val="21"/>
          <w:szCs w:val="21"/>
        </w:rPr>
        <w:t>8.4</w:t>
      </w:r>
      <w:r w:rsidRPr="006B6668">
        <w:rPr>
          <w:rFonts w:ascii="Times New Roman" w:hAnsi="Times New Roman"/>
          <w:sz w:val="21"/>
          <w:szCs w:val="21"/>
        </w:rPr>
        <w:t xml:space="preserve">dB and </w:t>
      </w:r>
      <w:r w:rsidR="006D08A1" w:rsidRPr="006B6668">
        <w:rPr>
          <w:rFonts w:ascii="Times New Roman" w:hAnsi="Times New Roman"/>
          <w:sz w:val="21"/>
          <w:szCs w:val="21"/>
        </w:rPr>
        <w:t>9.1</w:t>
      </w:r>
      <w:r w:rsidRPr="006B6668">
        <w:rPr>
          <w:rFonts w:ascii="Times New Roman" w:hAnsi="Times New Roman"/>
          <w:sz w:val="21"/>
          <w:szCs w:val="21"/>
        </w:rPr>
        <w:t>dB separately.</w:t>
      </w:r>
    </w:p>
    <w:p w14:paraId="057F8AF7" w14:textId="72DDA213" w:rsidR="002C709D" w:rsidRPr="006B6668" w:rsidRDefault="002C709D" w:rsidP="006B6668">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6B6668">
        <w:rPr>
          <w:rFonts w:ascii="Times New Roman" w:hAnsi="Times New Roman"/>
          <w:sz w:val="21"/>
          <w:szCs w:val="21"/>
        </w:rPr>
        <w:t xml:space="preserve">Compared with case3, the power of the blocker remains unchanged but its position is moved from next to the PCC to next to the SCC, so </w:t>
      </w:r>
      <w:r w:rsidR="00C70296">
        <w:rPr>
          <w:rFonts w:ascii="Times New Roman" w:hAnsi="Times New Roman"/>
          <w:sz w:val="21"/>
          <w:szCs w:val="21"/>
        </w:rPr>
        <w:t>t</w:t>
      </w:r>
      <w:r w:rsidR="00C70296" w:rsidRPr="00C70296">
        <w:rPr>
          <w:rFonts w:ascii="Times New Roman" w:hAnsi="Times New Roman"/>
          <w:sz w:val="21"/>
          <w:szCs w:val="21"/>
        </w:rPr>
        <w:t>he combined effect of the UL signal and the blocker signal, which are both relatively close to the SCC, results in a deterioration that is more severe than in case 3.</w:t>
      </w:r>
      <w:r w:rsidRPr="006B6668">
        <w:rPr>
          <w:rFonts w:ascii="Times New Roman" w:hAnsi="Times New Roman"/>
          <w:sz w:val="21"/>
          <w:szCs w:val="21"/>
        </w:rPr>
        <w:t xml:space="preserve"> For PCC, the blocker is f</w:t>
      </w:r>
      <w:r w:rsidR="001E43A6">
        <w:rPr>
          <w:rFonts w:ascii="Times New Roman" w:hAnsi="Times New Roman"/>
          <w:sz w:val="21"/>
          <w:szCs w:val="21"/>
        </w:rPr>
        <w:t>u</w:t>
      </w:r>
      <w:r w:rsidRPr="006B6668">
        <w:rPr>
          <w:rFonts w:ascii="Times New Roman" w:hAnsi="Times New Roman"/>
          <w:sz w:val="21"/>
          <w:szCs w:val="21"/>
        </w:rPr>
        <w:t>rther away and the deterioration decreases compared to case3.</w:t>
      </w:r>
    </w:p>
    <w:p w14:paraId="3434AECF" w14:textId="60DA871D" w:rsidR="007C729A" w:rsidRDefault="00844F16" w:rsidP="007C729A">
      <w:pPr>
        <w:widowControl/>
        <w:overflowPunct w:val="0"/>
        <w:autoSpaceDE w:val="0"/>
        <w:autoSpaceDN w:val="0"/>
        <w:adjustRightInd w:val="0"/>
        <w:spacing w:after="180"/>
        <w:jc w:val="center"/>
        <w:rPr>
          <w:rFonts w:ascii="Times New Roman" w:hAnsi="Times New Roman"/>
          <w:szCs w:val="21"/>
        </w:rPr>
      </w:pPr>
      <w:r>
        <w:object w:dxaOrig="6945" w:dyaOrig="2070" w14:anchorId="1365BAD7">
          <v:shape id="_x0000_i1028" type="#_x0000_t75" style="width:311.1pt;height:93.05pt" o:ole="">
            <v:imagedata r:id="rId16" o:title=""/>
          </v:shape>
          <o:OLEObject Type="Embed" ProgID="Visio.Drawing.15" ShapeID="_x0000_i1028" DrawAspect="Content" ObjectID="_1800467969" r:id="rId17"/>
        </w:object>
      </w:r>
    </w:p>
    <w:p w14:paraId="5238689E" w14:textId="6B180F38" w:rsidR="00933B65" w:rsidRPr="00C70FCC" w:rsidRDefault="00933B65" w:rsidP="001E43A6">
      <w:pPr>
        <w:widowControl/>
        <w:overflowPunct w:val="0"/>
        <w:autoSpaceDE w:val="0"/>
        <w:autoSpaceDN w:val="0"/>
        <w:adjustRightInd w:val="0"/>
        <w:spacing w:after="180"/>
        <w:jc w:val="center"/>
        <w:rPr>
          <w:rFonts w:ascii="Times New Roman" w:hAnsi="Times New Roman"/>
          <w:sz w:val="20"/>
          <w:szCs w:val="21"/>
        </w:rPr>
      </w:pPr>
      <w:r w:rsidRPr="00C70FCC">
        <w:rPr>
          <w:rFonts w:ascii="Times New Roman" w:hAnsi="Times New Roman"/>
          <w:sz w:val="20"/>
          <w:szCs w:val="21"/>
        </w:rPr>
        <w:t>Fig</w:t>
      </w:r>
      <w:r w:rsidR="00BC38C2">
        <w:rPr>
          <w:rFonts w:ascii="Times New Roman" w:hAnsi="Times New Roman"/>
          <w:sz w:val="20"/>
          <w:szCs w:val="21"/>
        </w:rPr>
        <w:t>6</w:t>
      </w:r>
      <w:r w:rsidRPr="00C70FCC">
        <w:rPr>
          <w:rFonts w:ascii="Times New Roman" w:hAnsi="Times New Roman"/>
          <w:sz w:val="20"/>
          <w:szCs w:val="21"/>
        </w:rPr>
        <w:t>. Configuration of case 6</w:t>
      </w:r>
    </w:p>
    <w:p w14:paraId="29977B1A" w14:textId="79CC7994" w:rsidR="000D2114" w:rsidRPr="000D2114" w:rsidRDefault="000D2114" w:rsidP="001D4CA6">
      <w:pPr>
        <w:widowControl/>
        <w:overflowPunct w:val="0"/>
        <w:autoSpaceDE w:val="0"/>
        <w:autoSpaceDN w:val="0"/>
        <w:adjustRightInd w:val="0"/>
        <w:spacing w:after="180"/>
        <w:rPr>
          <w:rFonts w:ascii="Times New Roman" w:hAnsi="Times New Roman"/>
          <w:szCs w:val="21"/>
        </w:rPr>
      </w:pPr>
      <w:r>
        <w:rPr>
          <w:rFonts w:ascii="Times New Roman" w:hAnsi="Times New Roman"/>
          <w:szCs w:val="21"/>
        </w:rPr>
        <w:t xml:space="preserve">Case7: Both TX leakage and blocker are considered, </w:t>
      </w:r>
      <w:r w:rsidR="00365469" w:rsidRPr="00365469">
        <w:rPr>
          <w:rFonts w:ascii="Times New Roman" w:hAnsi="Times New Roman"/>
          <w:szCs w:val="21"/>
        </w:rPr>
        <w:t xml:space="preserve">the blocker </w:t>
      </w:r>
      <w:r w:rsidR="00E2286B">
        <w:rPr>
          <w:rFonts w:ascii="Times New Roman" w:hAnsi="Times New Roman"/>
          <w:szCs w:val="21"/>
        </w:rPr>
        <w:t>i</w:t>
      </w:r>
      <w:r w:rsidR="00365469" w:rsidRPr="00365469">
        <w:rPr>
          <w:rFonts w:ascii="Times New Roman" w:hAnsi="Times New Roman"/>
          <w:szCs w:val="21"/>
        </w:rPr>
        <w:t>s configured at 5MHz at the DL SCC position to simulate a scenario where its image</w:t>
      </w:r>
      <w:r w:rsidR="000A38CE">
        <w:rPr>
          <w:rFonts w:ascii="Times New Roman" w:hAnsi="Times New Roman"/>
          <w:szCs w:val="21"/>
        </w:rPr>
        <w:t xml:space="preserve"> </w:t>
      </w:r>
      <w:r w:rsidR="00365469" w:rsidRPr="00365469">
        <w:rPr>
          <w:rFonts w:ascii="Times New Roman" w:hAnsi="Times New Roman"/>
          <w:szCs w:val="21"/>
        </w:rPr>
        <w:t>overlap</w:t>
      </w:r>
      <w:r w:rsidR="000A38CE">
        <w:rPr>
          <w:rFonts w:ascii="Times New Roman" w:hAnsi="Times New Roman"/>
          <w:szCs w:val="21"/>
        </w:rPr>
        <w:t xml:space="preserve">s </w:t>
      </w:r>
      <w:r w:rsidR="00365469" w:rsidRPr="00365469">
        <w:rPr>
          <w:rFonts w:ascii="Times New Roman" w:hAnsi="Times New Roman"/>
          <w:szCs w:val="21"/>
        </w:rPr>
        <w:t>the DL PCC</w:t>
      </w:r>
      <w:r w:rsidR="000A38CE">
        <w:rPr>
          <w:rFonts w:ascii="Times New Roman" w:hAnsi="Times New Roman"/>
          <w:szCs w:val="21"/>
        </w:rPr>
        <w:t xml:space="preserve"> just exactly</w:t>
      </w:r>
      <w:r w:rsidR="00365469" w:rsidRPr="00365469">
        <w:rPr>
          <w:rFonts w:ascii="Times New Roman" w:hAnsi="Times New Roman"/>
          <w:szCs w:val="21"/>
        </w:rPr>
        <w:t xml:space="preserve">, and the power </w:t>
      </w:r>
      <w:r w:rsidR="00365469">
        <w:rPr>
          <w:rFonts w:ascii="Times New Roman" w:hAnsi="Times New Roman"/>
          <w:szCs w:val="21"/>
        </w:rPr>
        <w:t>is</w:t>
      </w:r>
      <w:r w:rsidR="00365469" w:rsidRPr="00365469">
        <w:rPr>
          <w:rFonts w:ascii="Times New Roman" w:hAnsi="Times New Roman"/>
          <w:szCs w:val="21"/>
        </w:rPr>
        <w:t xml:space="preserve"> set to -65dBm (REFSENS +31.5) or -25dBm (highest power). Only the demodulation performance of PCC is </w:t>
      </w:r>
      <w:r w:rsidR="00365469">
        <w:rPr>
          <w:rFonts w:ascii="Times New Roman" w:hAnsi="Times New Roman"/>
          <w:szCs w:val="21"/>
        </w:rPr>
        <w:t>observ</w:t>
      </w:r>
      <w:r w:rsidR="00365469" w:rsidRPr="00365469">
        <w:rPr>
          <w:rFonts w:ascii="Times New Roman" w:hAnsi="Times New Roman"/>
          <w:szCs w:val="21"/>
        </w:rPr>
        <w:t xml:space="preserve">ed </w:t>
      </w:r>
      <w:r w:rsidR="00365469">
        <w:rPr>
          <w:rFonts w:ascii="Times New Roman" w:hAnsi="Times New Roman"/>
          <w:szCs w:val="21"/>
        </w:rPr>
        <w:t>in the two sub cases.</w:t>
      </w:r>
    </w:p>
    <w:p w14:paraId="7021CEB5" w14:textId="6141D300" w:rsidR="00A334D7" w:rsidRPr="006B6668" w:rsidRDefault="00BA0467" w:rsidP="006B6668">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6B6668">
        <w:rPr>
          <w:rFonts w:ascii="Times New Roman" w:hAnsi="Times New Roman"/>
          <w:sz w:val="21"/>
          <w:szCs w:val="21"/>
        </w:rPr>
        <w:lastRenderedPageBreak/>
        <w:t xml:space="preserve">With the highest UL output power, the REFSENS of PCC is deteriorated by </w:t>
      </w:r>
      <w:r w:rsidR="00B87645" w:rsidRPr="006B6668">
        <w:rPr>
          <w:rFonts w:ascii="Times New Roman" w:hAnsi="Times New Roman"/>
          <w:sz w:val="21"/>
          <w:szCs w:val="21"/>
        </w:rPr>
        <w:t>40.6</w:t>
      </w:r>
      <w:r w:rsidRPr="006B6668">
        <w:rPr>
          <w:rFonts w:ascii="Times New Roman" w:hAnsi="Times New Roman"/>
          <w:sz w:val="21"/>
          <w:szCs w:val="21"/>
        </w:rPr>
        <w:t xml:space="preserve">dB. With the lowest UL output power, the REFSENS of PCC is deteriorated by </w:t>
      </w:r>
      <w:r w:rsidR="00B87645" w:rsidRPr="006B6668">
        <w:rPr>
          <w:rFonts w:ascii="Times New Roman" w:hAnsi="Times New Roman"/>
          <w:sz w:val="21"/>
          <w:szCs w:val="21"/>
        </w:rPr>
        <w:t>41.5</w:t>
      </w:r>
      <w:r w:rsidRPr="006B6668">
        <w:rPr>
          <w:rFonts w:ascii="Times New Roman" w:hAnsi="Times New Roman"/>
          <w:sz w:val="21"/>
          <w:szCs w:val="21"/>
        </w:rPr>
        <w:t>dB.</w:t>
      </w:r>
    </w:p>
    <w:p w14:paraId="5D7531E6" w14:textId="46AE3D52" w:rsidR="00420562" w:rsidRPr="006B6668" w:rsidRDefault="00420562" w:rsidP="006B6668">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6B6668">
        <w:rPr>
          <w:rFonts w:ascii="Times New Roman" w:hAnsi="Times New Roman"/>
          <w:sz w:val="21"/>
          <w:szCs w:val="21"/>
        </w:rPr>
        <w:t xml:space="preserve">When the blocker’s power = -25dBm, </w:t>
      </w:r>
      <w:r w:rsidR="009C5A6A" w:rsidRPr="006B6668">
        <w:rPr>
          <w:rFonts w:ascii="Times New Roman" w:hAnsi="Times New Roman"/>
          <w:sz w:val="21"/>
          <w:szCs w:val="21"/>
        </w:rPr>
        <w:t>PCC can't demodulate properly</w:t>
      </w:r>
      <w:r w:rsidR="00490422">
        <w:rPr>
          <w:rFonts w:ascii="Times New Roman" w:hAnsi="Times New Roman"/>
          <w:sz w:val="21"/>
          <w:szCs w:val="21"/>
        </w:rPr>
        <w:t xml:space="preserve"> and the connection is hard</w:t>
      </w:r>
      <w:r w:rsidR="009C5A6A" w:rsidRPr="006B6668">
        <w:rPr>
          <w:rFonts w:ascii="Times New Roman" w:hAnsi="Times New Roman"/>
          <w:sz w:val="21"/>
          <w:szCs w:val="21"/>
        </w:rPr>
        <w:t>.</w:t>
      </w:r>
    </w:p>
    <w:p w14:paraId="2631AB62" w14:textId="1B70E6CD" w:rsidR="002111BB" w:rsidRPr="00C70FCC" w:rsidRDefault="0090725D" w:rsidP="00C70FCC">
      <w:pPr>
        <w:pStyle w:val="afb"/>
        <w:numPr>
          <w:ilvl w:val="1"/>
          <w:numId w:val="22"/>
        </w:numPr>
        <w:overflowPunct w:val="0"/>
        <w:autoSpaceDE w:val="0"/>
        <w:autoSpaceDN w:val="0"/>
        <w:adjustRightInd w:val="0"/>
        <w:snapToGrid w:val="0"/>
        <w:spacing w:before="120" w:after="120"/>
        <w:ind w:left="964" w:hanging="482"/>
        <w:contextualSpacing w:val="0"/>
        <w:jc w:val="both"/>
        <w:rPr>
          <w:rFonts w:ascii="Times New Roman" w:hAnsi="Times New Roman"/>
          <w:sz w:val="21"/>
          <w:szCs w:val="21"/>
        </w:rPr>
      </w:pPr>
      <w:r w:rsidRPr="006B6668">
        <w:rPr>
          <w:rFonts w:ascii="Times New Roman" w:hAnsi="Times New Roman"/>
          <w:sz w:val="21"/>
          <w:szCs w:val="21"/>
        </w:rPr>
        <w:t>When the image of the blocker overlaps the DL CC just exactly, the maximum power of the blocker that can be accepted to ensure proper demodulation of the DL signal is about -35 dBm.</w:t>
      </w:r>
    </w:p>
    <w:p w14:paraId="48989249" w14:textId="583781AB" w:rsidR="00C70FCC" w:rsidRPr="00BA0467" w:rsidRDefault="00C70FCC" w:rsidP="00C70FCC">
      <w:pPr>
        <w:widowControl/>
        <w:overflowPunct w:val="0"/>
        <w:autoSpaceDE w:val="0"/>
        <w:autoSpaceDN w:val="0"/>
        <w:adjustRightInd w:val="0"/>
        <w:spacing w:after="180"/>
        <w:jc w:val="center"/>
        <w:rPr>
          <w:rFonts w:ascii="Times New Roman" w:hAnsi="Times New Roman"/>
          <w:szCs w:val="21"/>
        </w:rPr>
      </w:pPr>
      <w:r>
        <w:object w:dxaOrig="6945" w:dyaOrig="2085" w14:anchorId="1734F80E">
          <v:shape id="_x0000_i1029" type="#_x0000_t75" style="width:324.7pt;height:97.15pt" o:ole="">
            <v:imagedata r:id="rId18" o:title=""/>
          </v:shape>
          <o:OLEObject Type="Embed" ProgID="Visio.Drawing.15" ShapeID="_x0000_i1029" DrawAspect="Content" ObjectID="_1800467970" r:id="rId19"/>
        </w:object>
      </w:r>
    </w:p>
    <w:p w14:paraId="405D6CF2" w14:textId="280C4F2A" w:rsidR="00C318B4" w:rsidRPr="00C70FCC" w:rsidRDefault="00C318B4" w:rsidP="00C70FCC">
      <w:pPr>
        <w:widowControl/>
        <w:overflowPunct w:val="0"/>
        <w:autoSpaceDE w:val="0"/>
        <w:autoSpaceDN w:val="0"/>
        <w:adjustRightInd w:val="0"/>
        <w:spacing w:after="180"/>
        <w:jc w:val="center"/>
        <w:rPr>
          <w:rFonts w:ascii="Times New Roman" w:hAnsi="Times New Roman"/>
          <w:sz w:val="20"/>
          <w:szCs w:val="21"/>
        </w:rPr>
      </w:pPr>
      <w:r w:rsidRPr="00C70FCC">
        <w:rPr>
          <w:rFonts w:ascii="Times New Roman" w:hAnsi="Times New Roman"/>
          <w:sz w:val="20"/>
          <w:szCs w:val="21"/>
        </w:rPr>
        <w:t>Fig</w:t>
      </w:r>
      <w:r w:rsidR="00BC38C2">
        <w:rPr>
          <w:rFonts w:ascii="Times New Roman" w:hAnsi="Times New Roman"/>
          <w:sz w:val="20"/>
          <w:szCs w:val="21"/>
        </w:rPr>
        <w:t>7</w:t>
      </w:r>
      <w:r w:rsidRPr="00C70FCC">
        <w:rPr>
          <w:rFonts w:ascii="Times New Roman" w:hAnsi="Times New Roman"/>
          <w:sz w:val="20"/>
          <w:szCs w:val="21"/>
        </w:rPr>
        <w:t>. Configuration of case 7</w:t>
      </w:r>
    </w:p>
    <w:p w14:paraId="65A4D176" w14:textId="456F5F9D" w:rsidR="00A27265" w:rsidRDefault="00FD59D1" w:rsidP="001D4CA6">
      <w:pPr>
        <w:overflowPunct w:val="0"/>
        <w:autoSpaceDE w:val="0"/>
        <w:autoSpaceDN w:val="0"/>
        <w:adjustRightInd w:val="0"/>
        <w:spacing w:after="180"/>
        <w:rPr>
          <w:rFonts w:ascii="Times New Roman" w:hAnsi="Times New Roman"/>
          <w:b/>
          <w:szCs w:val="21"/>
        </w:rPr>
      </w:pPr>
      <w:r w:rsidRPr="00DD2843">
        <w:rPr>
          <w:rFonts w:ascii="Times New Roman" w:hAnsi="Times New Roman"/>
          <w:b/>
          <w:szCs w:val="21"/>
        </w:rPr>
        <w:t>Observation</w:t>
      </w:r>
      <w:r>
        <w:rPr>
          <w:rFonts w:ascii="Times New Roman" w:hAnsi="Times New Roman"/>
          <w:b/>
          <w:szCs w:val="21"/>
        </w:rPr>
        <w:t xml:space="preserve"> </w:t>
      </w:r>
      <w:r w:rsidR="00F23291">
        <w:rPr>
          <w:rFonts w:ascii="Times New Roman" w:hAnsi="Times New Roman"/>
          <w:b/>
          <w:szCs w:val="21"/>
        </w:rPr>
        <w:t>6</w:t>
      </w:r>
      <w:r w:rsidR="00A27265" w:rsidRPr="00A27265">
        <w:rPr>
          <w:rFonts w:ascii="Times New Roman" w:hAnsi="Times New Roman"/>
          <w:b/>
          <w:szCs w:val="21"/>
        </w:rPr>
        <w:t>: When the image of the blocker overlaps the DL CC</w:t>
      </w:r>
      <w:r w:rsidR="00A27265" w:rsidRPr="00A27265">
        <w:rPr>
          <w:b/>
        </w:rPr>
        <w:t xml:space="preserve"> </w:t>
      </w:r>
      <w:r w:rsidR="00A27265" w:rsidRPr="00A27265">
        <w:rPr>
          <w:rFonts w:ascii="Times New Roman" w:hAnsi="Times New Roman"/>
          <w:b/>
          <w:szCs w:val="21"/>
        </w:rPr>
        <w:t>just exactly, the maximum power of the blocker that can be accepted to ensure proper demodulation of the DL signal is about -35 dBm.</w:t>
      </w:r>
    </w:p>
    <w:p w14:paraId="616974E6" w14:textId="76A74DDE" w:rsidR="008B1E93" w:rsidRDefault="00BE40D2" w:rsidP="001D4CA6">
      <w:pPr>
        <w:widowControl/>
        <w:overflowPunct w:val="0"/>
        <w:autoSpaceDE w:val="0"/>
        <w:autoSpaceDN w:val="0"/>
        <w:adjustRightInd w:val="0"/>
        <w:spacing w:after="180"/>
        <w:rPr>
          <w:rFonts w:ascii="Times New Roman" w:hAnsi="Times New Roman"/>
          <w:b/>
          <w:szCs w:val="21"/>
        </w:rPr>
      </w:pPr>
      <w:r w:rsidRPr="002E1992">
        <w:rPr>
          <w:rFonts w:ascii="Times New Roman" w:hAnsi="Times New Roman"/>
          <w:b/>
          <w:szCs w:val="21"/>
        </w:rPr>
        <w:t>Proposal</w:t>
      </w:r>
      <w:r w:rsidR="000D3E2A">
        <w:rPr>
          <w:rFonts w:ascii="Times New Roman" w:hAnsi="Times New Roman"/>
          <w:b/>
          <w:szCs w:val="21"/>
        </w:rPr>
        <w:t xml:space="preserve"> </w:t>
      </w:r>
      <w:r w:rsidR="00F23291">
        <w:rPr>
          <w:rFonts w:ascii="Times New Roman" w:hAnsi="Times New Roman"/>
          <w:b/>
          <w:szCs w:val="21"/>
        </w:rPr>
        <w:t>2</w:t>
      </w:r>
      <w:r w:rsidRPr="002E1992">
        <w:rPr>
          <w:rFonts w:ascii="Times New Roman" w:hAnsi="Times New Roman" w:hint="eastAsia"/>
          <w:b/>
          <w:szCs w:val="21"/>
        </w:rPr>
        <w:t>:</w:t>
      </w:r>
      <w:r w:rsidRPr="002E1992">
        <w:rPr>
          <w:rFonts w:ascii="Times New Roman" w:hAnsi="Times New Roman"/>
          <w:b/>
          <w:szCs w:val="21"/>
        </w:rPr>
        <w:t xml:space="preserve"> </w:t>
      </w:r>
      <w:r w:rsidR="00385FDC" w:rsidRPr="002E1992">
        <w:rPr>
          <w:rFonts w:ascii="Times New Roman" w:hAnsi="Times New Roman"/>
          <w:b/>
          <w:szCs w:val="21"/>
        </w:rPr>
        <w:t xml:space="preserve">If only specifying one set of DL requirements with RX chain sharing, it should be based on the worst case </w:t>
      </w:r>
      <w:r w:rsidR="0088039E" w:rsidRPr="002E1992">
        <w:rPr>
          <w:rFonts w:ascii="Times New Roman" w:hAnsi="Times New Roman"/>
          <w:b/>
          <w:szCs w:val="21"/>
        </w:rPr>
        <w:t xml:space="preserve">where </w:t>
      </w:r>
      <w:r w:rsidR="00385FDC" w:rsidRPr="002E1992">
        <w:rPr>
          <w:rFonts w:ascii="Times New Roman" w:hAnsi="Times New Roman"/>
          <w:b/>
          <w:szCs w:val="21"/>
        </w:rPr>
        <w:t xml:space="preserve">the blocker's </w:t>
      </w:r>
      <w:r w:rsidR="00E26241" w:rsidRPr="002E1992">
        <w:rPr>
          <w:rFonts w:ascii="Times New Roman" w:hAnsi="Times New Roman"/>
          <w:b/>
          <w:szCs w:val="21"/>
        </w:rPr>
        <w:t>image</w:t>
      </w:r>
      <w:r w:rsidR="00385FDC" w:rsidRPr="002E1992">
        <w:rPr>
          <w:rFonts w:ascii="Times New Roman" w:hAnsi="Times New Roman"/>
          <w:b/>
          <w:szCs w:val="21"/>
        </w:rPr>
        <w:t xml:space="preserve"> overlaps the DL CC completely.</w:t>
      </w:r>
    </w:p>
    <w:p w14:paraId="23CEB431" w14:textId="787C8F0C" w:rsidR="00360CE1" w:rsidRPr="00216014" w:rsidRDefault="00360CE1" w:rsidP="00360CE1">
      <w:pPr>
        <w:overflowPunct w:val="0"/>
        <w:autoSpaceDE w:val="0"/>
        <w:autoSpaceDN w:val="0"/>
        <w:adjustRightInd w:val="0"/>
        <w:spacing w:after="180"/>
        <w:rPr>
          <w:rFonts w:ascii="Times New Roman" w:hAnsi="Times New Roman"/>
          <w:b/>
          <w:szCs w:val="21"/>
        </w:rPr>
      </w:pPr>
      <w:r w:rsidRPr="002E1992">
        <w:rPr>
          <w:rFonts w:ascii="Times New Roman" w:hAnsi="Times New Roman"/>
          <w:b/>
          <w:szCs w:val="21"/>
        </w:rPr>
        <w:t>Proposal</w:t>
      </w:r>
      <w:r>
        <w:rPr>
          <w:rFonts w:ascii="Times New Roman" w:hAnsi="Times New Roman"/>
          <w:b/>
          <w:szCs w:val="21"/>
        </w:rPr>
        <w:t xml:space="preserve"> </w:t>
      </w:r>
      <w:r w:rsidR="00F23291">
        <w:rPr>
          <w:rFonts w:ascii="Times New Roman" w:hAnsi="Times New Roman"/>
          <w:b/>
          <w:szCs w:val="21"/>
        </w:rPr>
        <w:t>3</w:t>
      </w:r>
      <w:r w:rsidRPr="002E1992">
        <w:rPr>
          <w:rFonts w:ascii="Times New Roman" w:hAnsi="Times New Roman" w:hint="eastAsia"/>
          <w:b/>
          <w:szCs w:val="21"/>
        </w:rPr>
        <w:t>:</w:t>
      </w:r>
      <w:r w:rsidR="008A7CB8">
        <w:rPr>
          <w:rFonts w:ascii="Times New Roman" w:hAnsi="Times New Roman"/>
          <w:b/>
          <w:szCs w:val="21"/>
        </w:rPr>
        <w:t xml:space="preserve"> </w:t>
      </w:r>
      <w:r w:rsidR="008A7CB8" w:rsidRPr="00A27265">
        <w:rPr>
          <w:rFonts w:ascii="Times New Roman" w:hAnsi="Times New Roman"/>
          <w:b/>
          <w:szCs w:val="21"/>
        </w:rPr>
        <w:t>When the image of the blocker overlaps the DL CC</w:t>
      </w:r>
      <w:r w:rsidR="008A7CB8" w:rsidRPr="00A27265">
        <w:rPr>
          <w:b/>
        </w:rPr>
        <w:t xml:space="preserve"> </w:t>
      </w:r>
      <w:r w:rsidR="008A7CB8" w:rsidRPr="00A27265">
        <w:rPr>
          <w:rFonts w:ascii="Times New Roman" w:hAnsi="Times New Roman"/>
          <w:b/>
          <w:szCs w:val="21"/>
        </w:rPr>
        <w:t xml:space="preserve">just exactly, the maximum power of the blocker </w:t>
      </w:r>
      <w:r w:rsidR="008A7CB8">
        <w:rPr>
          <w:rFonts w:ascii="Times New Roman" w:hAnsi="Times New Roman"/>
          <w:b/>
          <w:szCs w:val="21"/>
        </w:rPr>
        <w:t>should be limited not higher than</w:t>
      </w:r>
      <w:r w:rsidR="008A7CB8" w:rsidRPr="00A27265">
        <w:rPr>
          <w:rFonts w:ascii="Times New Roman" w:hAnsi="Times New Roman"/>
          <w:b/>
          <w:szCs w:val="21"/>
        </w:rPr>
        <w:t xml:space="preserve"> -35 dBm</w:t>
      </w:r>
      <w:r w:rsidR="008A7CB8">
        <w:rPr>
          <w:rFonts w:ascii="Times New Roman" w:hAnsi="Times New Roman"/>
          <w:b/>
          <w:szCs w:val="21"/>
        </w:rPr>
        <w:t xml:space="preserve"> to ensure the proper demodulation of the DL signals</w:t>
      </w:r>
      <w:r w:rsidR="008A7CB8" w:rsidRPr="00A27265">
        <w:rPr>
          <w:rFonts w:ascii="Times New Roman" w:hAnsi="Times New Roman"/>
          <w:b/>
          <w:szCs w:val="21"/>
        </w:rPr>
        <w:t>.</w:t>
      </w:r>
    </w:p>
    <w:p w14:paraId="36CEAA36" w14:textId="2C7937E3" w:rsidR="00AC254C" w:rsidRPr="00216014" w:rsidRDefault="006B3A93" w:rsidP="001D4CA6">
      <w:pPr>
        <w:widowControl/>
        <w:spacing w:before="360" w:after="360"/>
        <w:outlineLvl w:val="1"/>
        <w:rPr>
          <w:rFonts w:ascii="Times New Roman" w:hAnsi="Times New Roman" w:cs="Times New Roman"/>
          <w:b/>
          <w:bCs/>
          <w:kern w:val="0"/>
          <w:sz w:val="24"/>
          <w:szCs w:val="21"/>
          <w:lang w:val="en-GB"/>
        </w:rPr>
      </w:pPr>
      <w:r>
        <w:rPr>
          <w:rFonts w:ascii="Times New Roman" w:hAnsi="Times New Roman" w:cs="Times New Roman"/>
          <w:b/>
          <w:bCs/>
          <w:kern w:val="0"/>
          <w:sz w:val="24"/>
          <w:szCs w:val="21"/>
          <w:lang w:val="en-GB"/>
        </w:rPr>
        <w:t>2.2</w:t>
      </w:r>
      <w:r w:rsidR="00D75330">
        <w:rPr>
          <w:rFonts w:ascii="Times New Roman" w:hAnsi="Times New Roman" w:cs="Times New Roman"/>
          <w:b/>
          <w:bCs/>
          <w:kern w:val="0"/>
          <w:sz w:val="24"/>
          <w:szCs w:val="21"/>
          <w:lang w:val="en-GB"/>
        </w:rPr>
        <w:t>.</w:t>
      </w:r>
      <w:r>
        <w:rPr>
          <w:rFonts w:ascii="Times New Roman" w:hAnsi="Times New Roman" w:cs="Times New Roman"/>
          <w:b/>
          <w:bCs/>
          <w:kern w:val="0"/>
          <w:sz w:val="24"/>
          <w:szCs w:val="21"/>
          <w:lang w:val="en-GB"/>
        </w:rPr>
        <w:t xml:space="preserve"> </w:t>
      </w:r>
      <w:r w:rsidR="00AC254C" w:rsidRPr="00216014">
        <w:rPr>
          <w:rFonts w:ascii="Times New Roman" w:hAnsi="Times New Roman" w:cs="Times New Roman"/>
          <w:b/>
          <w:bCs/>
          <w:kern w:val="0"/>
          <w:sz w:val="24"/>
          <w:szCs w:val="21"/>
          <w:lang w:val="en-GB"/>
        </w:rPr>
        <w:t>Simulation results with only UL interference</w:t>
      </w:r>
    </w:p>
    <w:p w14:paraId="0BE6C99E" w14:textId="449EB777" w:rsidR="00E61545" w:rsidRPr="008F3072" w:rsidRDefault="00AC254C" w:rsidP="001D4CA6">
      <w:pPr>
        <w:widowControl/>
        <w:spacing w:before="240" w:after="240"/>
        <w:rPr>
          <w:rFonts w:ascii="Times New Roman" w:eastAsia="PMingLiU" w:hAnsi="Times New Roman" w:cs="Times New Roman"/>
          <w:szCs w:val="24"/>
          <w:lang w:val="en-GB" w:eastAsia="zh-TW"/>
        </w:rPr>
      </w:pPr>
      <w:r w:rsidRPr="004A080B">
        <w:rPr>
          <w:rFonts w:ascii="Times New Roman" w:hAnsi="Times New Roman" w:cs="Times New Roman"/>
          <w:szCs w:val="24"/>
          <w:lang w:val="en-GB"/>
        </w:rPr>
        <w:t xml:space="preserve">The following </w:t>
      </w:r>
      <w:r>
        <w:rPr>
          <w:rFonts w:ascii="Times New Roman" w:eastAsia="PMingLiU" w:hAnsi="Times New Roman" w:cs="Times New Roman"/>
          <w:szCs w:val="24"/>
          <w:lang w:val="en-GB" w:eastAsia="zh-TW"/>
        </w:rPr>
        <w:t>figures are simulation results of</w:t>
      </w:r>
      <w:r w:rsidRPr="004A080B">
        <w:rPr>
          <w:rFonts w:ascii="Times New Roman" w:eastAsia="PMingLiU" w:hAnsi="Times New Roman" w:cs="Times New Roman"/>
          <w:szCs w:val="24"/>
          <w:lang w:val="en-GB" w:eastAsia="zh-TW"/>
        </w:rPr>
        <w:t xml:space="preserve"> CA</w:t>
      </w:r>
      <w:r w:rsidRPr="004A080B">
        <w:rPr>
          <w:rFonts w:ascii="Times New Roman" w:hAnsi="Times New Roman" w:cs="Times New Roman"/>
          <w:szCs w:val="24"/>
          <w:lang w:val="en-GB"/>
        </w:rPr>
        <w:t xml:space="preserve">_n7(2A), </w:t>
      </w:r>
      <w:r w:rsidRPr="004A080B">
        <w:rPr>
          <w:rFonts w:ascii="Times New Roman" w:eastAsia="PMingLiU" w:hAnsi="Times New Roman" w:cs="Times New Roman"/>
          <w:szCs w:val="24"/>
          <w:lang w:val="en-GB" w:eastAsia="zh-TW"/>
        </w:rPr>
        <w:t>CA</w:t>
      </w:r>
      <w:r w:rsidRPr="004A080B">
        <w:rPr>
          <w:rFonts w:ascii="Times New Roman" w:hAnsi="Times New Roman" w:cs="Times New Roman"/>
          <w:szCs w:val="24"/>
          <w:lang w:val="en-GB"/>
        </w:rPr>
        <w:t>_n</w:t>
      </w:r>
      <w:r>
        <w:rPr>
          <w:rFonts w:ascii="Times New Roman" w:hAnsi="Times New Roman" w:cs="Times New Roman"/>
          <w:szCs w:val="24"/>
          <w:lang w:val="en-GB"/>
        </w:rPr>
        <w:t>25</w:t>
      </w:r>
      <w:r w:rsidRPr="004A080B">
        <w:rPr>
          <w:rFonts w:ascii="Times New Roman" w:hAnsi="Times New Roman" w:cs="Times New Roman"/>
          <w:szCs w:val="24"/>
          <w:lang w:val="en-GB"/>
        </w:rPr>
        <w:t>(2A)</w:t>
      </w:r>
      <w:r>
        <w:rPr>
          <w:rFonts w:ascii="Times New Roman" w:hAnsi="Times New Roman" w:cs="Times New Roman"/>
          <w:szCs w:val="24"/>
          <w:lang w:val="en-GB"/>
        </w:rPr>
        <w:t xml:space="preserve"> and </w:t>
      </w:r>
      <w:r w:rsidRPr="004A080B">
        <w:rPr>
          <w:rFonts w:ascii="Times New Roman" w:eastAsia="PMingLiU" w:hAnsi="Times New Roman" w:cs="Times New Roman"/>
          <w:szCs w:val="24"/>
          <w:lang w:val="en-GB" w:eastAsia="zh-TW"/>
        </w:rPr>
        <w:t>CA</w:t>
      </w:r>
      <w:r w:rsidRPr="004A080B">
        <w:rPr>
          <w:rFonts w:ascii="Times New Roman" w:hAnsi="Times New Roman" w:cs="Times New Roman"/>
          <w:szCs w:val="24"/>
          <w:lang w:val="en-GB"/>
        </w:rPr>
        <w:t>_n</w:t>
      </w:r>
      <w:r>
        <w:rPr>
          <w:rFonts w:ascii="Times New Roman" w:hAnsi="Times New Roman" w:cs="Times New Roman"/>
          <w:szCs w:val="24"/>
          <w:lang w:val="en-GB"/>
        </w:rPr>
        <w:t>26</w:t>
      </w:r>
      <w:r w:rsidRPr="004A080B">
        <w:rPr>
          <w:rFonts w:ascii="Times New Roman" w:hAnsi="Times New Roman" w:cs="Times New Roman"/>
          <w:szCs w:val="24"/>
          <w:lang w:val="en-GB"/>
        </w:rPr>
        <w:t>(2A)</w:t>
      </w:r>
      <w:r w:rsidR="00910071">
        <w:rPr>
          <w:rFonts w:ascii="Times New Roman" w:hAnsi="Times New Roman" w:cs="Times New Roman"/>
          <w:szCs w:val="24"/>
          <w:lang w:val="en-GB"/>
        </w:rPr>
        <w:t xml:space="preserve">, </w:t>
      </w:r>
      <w:r w:rsidR="00910071" w:rsidRPr="00910071">
        <w:rPr>
          <w:rFonts w:ascii="Times New Roman" w:hAnsi="Times New Roman" w:cs="Times New Roman"/>
          <w:szCs w:val="24"/>
          <w:lang w:val="en-GB"/>
        </w:rPr>
        <w:t>only</w:t>
      </w:r>
      <w:r w:rsidR="00DB7D8B" w:rsidRPr="00DB7D8B">
        <w:rPr>
          <w:rFonts w:ascii="Times New Roman" w:eastAsia="PMingLiU" w:hAnsi="Times New Roman" w:cs="Times New Roman"/>
          <w:szCs w:val="24"/>
          <w:lang w:val="en-GB" w:eastAsia="zh-TW"/>
        </w:rPr>
        <w:t xml:space="preserve"> the interference </w:t>
      </w:r>
      <w:r w:rsidR="00156A7F">
        <w:rPr>
          <w:rFonts w:ascii="Times New Roman" w:eastAsia="PMingLiU" w:hAnsi="Times New Roman" w:cs="Times New Roman"/>
          <w:szCs w:val="24"/>
          <w:lang w:val="en-GB" w:eastAsia="zh-TW"/>
        </w:rPr>
        <w:t>of</w:t>
      </w:r>
      <w:r w:rsidR="00DB7D8B" w:rsidRPr="00DB7D8B">
        <w:rPr>
          <w:rFonts w:ascii="Times New Roman" w:eastAsia="PMingLiU" w:hAnsi="Times New Roman" w:cs="Times New Roman"/>
          <w:szCs w:val="24"/>
          <w:lang w:val="en-GB" w:eastAsia="zh-TW"/>
        </w:rPr>
        <w:t xml:space="preserve"> the UL signal</w:t>
      </w:r>
      <w:r w:rsidR="00730581">
        <w:rPr>
          <w:rFonts w:ascii="Times New Roman" w:eastAsia="PMingLiU" w:hAnsi="Times New Roman" w:cs="Times New Roman"/>
          <w:szCs w:val="24"/>
          <w:lang w:val="en-GB" w:eastAsia="zh-TW"/>
        </w:rPr>
        <w:t>’s leakage</w:t>
      </w:r>
      <w:r w:rsidR="00DB7D8B" w:rsidRPr="00DB7D8B">
        <w:rPr>
          <w:rFonts w:ascii="Times New Roman" w:eastAsia="PMingLiU" w:hAnsi="Times New Roman" w:cs="Times New Roman"/>
          <w:szCs w:val="24"/>
          <w:lang w:val="en-GB" w:eastAsia="zh-TW"/>
        </w:rPr>
        <w:t xml:space="preserve"> </w:t>
      </w:r>
      <w:r w:rsidR="00CE088C">
        <w:rPr>
          <w:rFonts w:ascii="Times New Roman" w:eastAsia="PMingLiU" w:hAnsi="Times New Roman" w:cs="Times New Roman"/>
          <w:szCs w:val="24"/>
          <w:lang w:val="en-GB" w:eastAsia="zh-TW"/>
        </w:rPr>
        <w:t xml:space="preserve">falling </w:t>
      </w:r>
      <w:r w:rsidR="00DB7D8B" w:rsidRPr="00DB7D8B">
        <w:rPr>
          <w:rFonts w:ascii="Times New Roman" w:eastAsia="PMingLiU" w:hAnsi="Times New Roman" w:cs="Times New Roman"/>
          <w:szCs w:val="24"/>
          <w:lang w:val="en-GB" w:eastAsia="zh-TW"/>
        </w:rPr>
        <w:t xml:space="preserve">to exactly two </w:t>
      </w:r>
      <w:r w:rsidR="007E101E">
        <w:rPr>
          <w:rFonts w:ascii="Times New Roman" w:eastAsia="PMingLiU" w:hAnsi="Times New Roman" w:cs="Times New Roman"/>
          <w:szCs w:val="24"/>
          <w:lang w:val="en-GB" w:eastAsia="zh-TW"/>
        </w:rPr>
        <w:t xml:space="preserve">DL </w:t>
      </w:r>
      <w:r w:rsidR="00DB7D8B" w:rsidRPr="00DB7D8B">
        <w:rPr>
          <w:rFonts w:ascii="Times New Roman" w:eastAsia="PMingLiU" w:hAnsi="Times New Roman" w:cs="Times New Roman"/>
          <w:szCs w:val="24"/>
          <w:lang w:val="en-GB" w:eastAsia="zh-TW"/>
        </w:rPr>
        <w:t>CC</w:t>
      </w:r>
      <w:r w:rsidR="007E101E">
        <w:rPr>
          <w:rFonts w:ascii="Times New Roman" w:eastAsia="PMingLiU" w:hAnsi="Times New Roman" w:cs="Times New Roman"/>
          <w:szCs w:val="24"/>
          <w:lang w:val="en-GB" w:eastAsia="zh-TW"/>
        </w:rPr>
        <w:t>s</w:t>
      </w:r>
      <w:r w:rsidR="0059610B">
        <w:rPr>
          <w:rFonts w:ascii="Times New Roman" w:eastAsia="PMingLiU" w:hAnsi="Times New Roman" w:cs="Times New Roman"/>
          <w:szCs w:val="24"/>
          <w:lang w:val="en-GB" w:eastAsia="zh-TW"/>
        </w:rPr>
        <w:t>’</w:t>
      </w:r>
      <w:r w:rsidR="00DB7D8B" w:rsidRPr="00DB7D8B">
        <w:rPr>
          <w:rFonts w:ascii="Times New Roman" w:eastAsia="PMingLiU" w:hAnsi="Times New Roman" w:cs="Times New Roman"/>
          <w:szCs w:val="24"/>
          <w:lang w:val="en-GB" w:eastAsia="zh-TW"/>
        </w:rPr>
        <w:t xml:space="preserve"> frequency </w:t>
      </w:r>
      <w:r w:rsidR="007E101E">
        <w:rPr>
          <w:rFonts w:ascii="Times New Roman" w:eastAsia="PMingLiU" w:hAnsi="Times New Roman" w:cs="Times New Roman"/>
          <w:szCs w:val="24"/>
          <w:lang w:val="en-GB" w:eastAsia="zh-TW"/>
        </w:rPr>
        <w:t xml:space="preserve">range </w:t>
      </w:r>
      <w:r w:rsidR="00DB7D8B" w:rsidRPr="00DB7D8B">
        <w:rPr>
          <w:rFonts w:ascii="Times New Roman" w:eastAsia="PMingLiU" w:hAnsi="Times New Roman" w:cs="Times New Roman"/>
          <w:szCs w:val="24"/>
          <w:lang w:val="en-GB" w:eastAsia="zh-TW"/>
        </w:rPr>
        <w:t>is considered</w:t>
      </w:r>
      <w:r w:rsidR="005E6CBE">
        <w:rPr>
          <w:rFonts w:ascii="Times New Roman" w:eastAsia="PMingLiU" w:hAnsi="Times New Roman" w:cs="Times New Roman"/>
          <w:szCs w:val="24"/>
          <w:lang w:val="en-GB" w:eastAsia="zh-TW"/>
        </w:rPr>
        <w:t xml:space="preserve">, </w:t>
      </w:r>
      <w:r w:rsidR="00E350CA">
        <w:rPr>
          <w:rFonts w:ascii="Times New Roman" w:eastAsia="PMingLiU" w:hAnsi="Times New Roman" w:cs="Times New Roman"/>
          <w:szCs w:val="24"/>
          <w:lang w:val="en-GB" w:eastAsia="zh-TW"/>
        </w:rPr>
        <w:t>for this part of the interference, the filter could not provide sufficient attenuation.</w:t>
      </w:r>
      <w:r w:rsidR="005E6CBE">
        <w:rPr>
          <w:rFonts w:ascii="Times New Roman" w:eastAsia="PMingLiU" w:hAnsi="Times New Roman" w:cs="Times New Roman"/>
          <w:szCs w:val="24"/>
          <w:lang w:val="en-GB" w:eastAsia="zh-TW"/>
        </w:rPr>
        <w:t xml:space="preserve"> </w:t>
      </w:r>
      <w:r w:rsidR="001D48A1" w:rsidRPr="001D48A1">
        <w:rPr>
          <w:rFonts w:ascii="Times New Roman" w:eastAsia="PMingLiU" w:hAnsi="Times New Roman" w:cs="Times New Roman"/>
          <w:szCs w:val="24"/>
          <w:lang w:val="en-GB" w:eastAsia="zh-TW"/>
        </w:rPr>
        <w:t>The red line of baseline represents the ideal throughput-SNR curve without UL leakage interference, and the green line represents the throughput-SNR curve with UL leakage interference</w:t>
      </w:r>
      <w:r w:rsidR="00D97ABE">
        <w:rPr>
          <w:rFonts w:ascii="Times New Roman" w:eastAsia="PMingLiU" w:hAnsi="Times New Roman" w:cs="Times New Roman"/>
          <w:szCs w:val="24"/>
          <w:lang w:val="en-GB" w:eastAsia="zh-TW"/>
        </w:rPr>
        <w:t xml:space="preserve">. </w:t>
      </w:r>
      <w:r w:rsidR="00D97ABE" w:rsidRPr="00956FC0">
        <w:rPr>
          <w:rFonts w:ascii="Times New Roman" w:eastAsia="PMingLiU" w:hAnsi="Times New Roman" w:cs="Times New Roman"/>
          <w:szCs w:val="24"/>
          <w:lang w:val="en-GB" w:eastAsia="zh-TW"/>
        </w:rPr>
        <w:t>The DL chain is in a shared state</w:t>
      </w:r>
      <w:r w:rsidR="008F3072" w:rsidRPr="00956FC0">
        <w:rPr>
          <w:rFonts w:ascii="Times New Roman" w:eastAsia="PMingLiU" w:hAnsi="Times New Roman" w:cs="Times New Roman"/>
          <w:szCs w:val="24"/>
          <w:lang w:val="en-GB" w:eastAsia="zh-TW"/>
        </w:rPr>
        <w:t xml:space="preserve">, </w:t>
      </w:r>
      <w:r w:rsidR="008F3072" w:rsidRPr="00956FC0">
        <w:rPr>
          <w:rFonts w:ascii="Times New Roman" w:hAnsi="Times New Roman" w:cs="Times New Roman"/>
          <w:szCs w:val="24"/>
          <w:lang w:val="en-GB"/>
        </w:rPr>
        <w:t>a</w:t>
      </w:r>
      <w:r w:rsidR="00AD2314" w:rsidRPr="00956FC0">
        <w:rPr>
          <w:rFonts w:ascii="Times New Roman" w:hAnsi="Times New Roman" w:cs="Times New Roman"/>
          <w:szCs w:val="24"/>
          <w:lang w:val="en-GB"/>
        </w:rPr>
        <w:t xml:space="preserve">s can be seen from </w:t>
      </w:r>
      <w:r w:rsidR="00AD2314" w:rsidRPr="00956FC0">
        <w:rPr>
          <w:rFonts w:ascii="Times New Roman" w:hAnsi="Times New Roman" w:cs="Times New Roman" w:hint="eastAsia"/>
          <w:szCs w:val="24"/>
          <w:lang w:val="en-GB"/>
        </w:rPr>
        <w:t>the</w:t>
      </w:r>
      <w:r w:rsidR="00AD2314" w:rsidRPr="00956FC0">
        <w:rPr>
          <w:rFonts w:ascii="Times New Roman" w:hAnsi="Times New Roman" w:cs="Times New Roman"/>
          <w:szCs w:val="24"/>
          <w:lang w:val="en-GB"/>
        </w:rPr>
        <w:t xml:space="preserve"> six following figures, since the UL signal is closer to SCC, SCC is affected more severely</w:t>
      </w:r>
      <w:r w:rsidR="0017619A" w:rsidRPr="00956FC0">
        <w:rPr>
          <w:rFonts w:ascii="Times New Roman" w:hAnsi="Times New Roman" w:cs="Times New Roman"/>
          <w:szCs w:val="24"/>
          <w:lang w:val="en-GB"/>
        </w:rPr>
        <w:t>.</w:t>
      </w:r>
      <w:r w:rsidR="002D757B" w:rsidRPr="00956FC0">
        <w:rPr>
          <w:rFonts w:ascii="Times New Roman" w:hAnsi="Times New Roman" w:cs="Times New Roman"/>
          <w:szCs w:val="24"/>
          <w:lang w:val="en-GB"/>
        </w:rPr>
        <w:t xml:space="preserve"> </w:t>
      </w:r>
    </w:p>
    <w:p w14:paraId="56BF45DE" w14:textId="42E07E36" w:rsidR="00756D74" w:rsidRDefault="00756D74" w:rsidP="001D4CA6">
      <w:pPr>
        <w:widowControl/>
        <w:spacing w:before="240" w:after="240"/>
        <w:rPr>
          <w:rFonts w:ascii="Times New Roman" w:hAnsi="Times New Roman"/>
          <w:szCs w:val="21"/>
        </w:rPr>
      </w:pPr>
      <w:r w:rsidRPr="00756D74">
        <w:rPr>
          <w:rFonts w:ascii="Times New Roman" w:hAnsi="Times New Roman" w:cs="Times New Roman"/>
          <w:szCs w:val="24"/>
          <w:lang w:val="en-GB"/>
        </w:rPr>
        <w:t>For CA_n25(2A)</w:t>
      </w:r>
      <w:r w:rsidR="00AD1994">
        <w:rPr>
          <w:rFonts w:ascii="Times New Roman" w:hAnsi="Times New Roman" w:cs="Times New Roman"/>
          <w:szCs w:val="24"/>
          <w:lang w:val="en-GB"/>
        </w:rPr>
        <w:t xml:space="preserve"> in </w:t>
      </w:r>
      <w:r w:rsidR="00360F86">
        <w:rPr>
          <w:rFonts w:ascii="Times New Roman" w:hAnsi="Times New Roman" w:cs="Times New Roman"/>
          <w:szCs w:val="24"/>
          <w:lang w:val="en-GB"/>
        </w:rPr>
        <w:t>F</w:t>
      </w:r>
      <w:r w:rsidR="00AD1994">
        <w:rPr>
          <w:rFonts w:ascii="Times New Roman" w:hAnsi="Times New Roman" w:cs="Times New Roman"/>
          <w:szCs w:val="24"/>
          <w:lang w:val="en-GB"/>
        </w:rPr>
        <w:t>ig8</w:t>
      </w:r>
      <w:r w:rsidRPr="00756D74">
        <w:rPr>
          <w:rFonts w:ascii="Times New Roman" w:hAnsi="Times New Roman" w:cs="Times New Roman"/>
          <w:szCs w:val="24"/>
          <w:lang w:val="en-GB"/>
        </w:rPr>
        <w:t xml:space="preserve">, the deterioration of both PCC and SCC is </w:t>
      </w:r>
      <w:r w:rsidR="008C3D0D">
        <w:rPr>
          <w:rFonts w:ascii="Times New Roman" w:hAnsi="Times New Roman" w:cs="Times New Roman"/>
          <w:szCs w:val="24"/>
          <w:lang w:val="en-GB"/>
        </w:rPr>
        <w:t>insignificant</w:t>
      </w:r>
      <w:r w:rsidR="00D5072F">
        <w:rPr>
          <w:rFonts w:ascii="Times New Roman" w:hAnsi="Times New Roman" w:cs="Times New Roman"/>
          <w:szCs w:val="24"/>
          <w:lang w:val="en-GB"/>
        </w:rPr>
        <w:t>, especially for PCC</w:t>
      </w:r>
      <w:r w:rsidR="008C3D0D">
        <w:rPr>
          <w:rFonts w:ascii="Times New Roman" w:hAnsi="Times New Roman" w:cs="Times New Roman"/>
          <w:szCs w:val="24"/>
          <w:lang w:val="en-GB"/>
        </w:rPr>
        <w:t xml:space="preserve">. </w:t>
      </w:r>
      <w:r w:rsidR="008C3D0D" w:rsidRPr="008C3D0D">
        <w:rPr>
          <w:rFonts w:ascii="Times New Roman" w:hAnsi="Times New Roman" w:cs="Times New Roman"/>
          <w:szCs w:val="24"/>
          <w:lang w:val="en-GB"/>
        </w:rPr>
        <w:t xml:space="preserve">For SCC, the SNR deterioration due to TX leakage is about 2 </w:t>
      </w:r>
      <w:proofErr w:type="spellStart"/>
      <w:r w:rsidR="008C3D0D" w:rsidRPr="008C3D0D">
        <w:rPr>
          <w:rFonts w:ascii="Times New Roman" w:hAnsi="Times New Roman" w:cs="Times New Roman"/>
          <w:szCs w:val="24"/>
          <w:lang w:val="en-GB"/>
        </w:rPr>
        <w:t>dB</w:t>
      </w:r>
      <w:r w:rsidRPr="00756D74">
        <w:rPr>
          <w:rFonts w:ascii="Times New Roman" w:hAnsi="Times New Roman" w:cs="Times New Roman"/>
          <w:szCs w:val="24"/>
          <w:lang w:val="en-GB"/>
        </w:rPr>
        <w:t>.</w:t>
      </w:r>
      <w:proofErr w:type="spellEnd"/>
      <w:r>
        <w:rPr>
          <w:rFonts w:ascii="Times New Roman" w:hAnsi="Times New Roman" w:cs="Times New Roman"/>
          <w:szCs w:val="24"/>
          <w:lang w:val="en-GB"/>
        </w:rPr>
        <w:t xml:space="preserve"> </w:t>
      </w:r>
      <w:r w:rsidRPr="00756D74">
        <w:rPr>
          <w:rFonts w:ascii="Times New Roman" w:hAnsi="Times New Roman" w:cs="Times New Roman"/>
          <w:szCs w:val="24"/>
          <w:lang w:val="en-GB"/>
        </w:rPr>
        <w:t xml:space="preserve">Combined with the results of the previous tests, it can be seen that for this configuration, </w:t>
      </w:r>
      <w:r w:rsidRPr="00420FBA">
        <w:rPr>
          <w:rFonts w:ascii="Times New Roman" w:hAnsi="Times New Roman"/>
          <w:szCs w:val="21"/>
        </w:rPr>
        <w:t>the interference of the uplink signal to the downlink signal mainly stems from the effect of TX leakage on the dynamic range of the ADC</w:t>
      </w:r>
      <w:r>
        <w:rPr>
          <w:rFonts w:ascii="Times New Roman" w:hAnsi="Times New Roman"/>
          <w:szCs w:val="21"/>
        </w:rPr>
        <w:t>.</w:t>
      </w:r>
    </w:p>
    <w:p w14:paraId="6F6AC6B5" w14:textId="7DEEC663" w:rsidR="002F12C7" w:rsidRPr="008B1A06" w:rsidRDefault="002F12C7" w:rsidP="001D4CA6">
      <w:pPr>
        <w:widowControl/>
        <w:spacing w:before="240" w:after="240"/>
        <w:rPr>
          <w:rFonts w:ascii="Times New Roman" w:hAnsi="Times New Roman"/>
          <w:b/>
          <w:szCs w:val="21"/>
        </w:rPr>
      </w:pPr>
      <w:r w:rsidRPr="008B1A06">
        <w:rPr>
          <w:rFonts w:ascii="Times New Roman" w:hAnsi="Times New Roman"/>
          <w:b/>
          <w:szCs w:val="21"/>
        </w:rPr>
        <w:t>Observation</w:t>
      </w:r>
      <w:r w:rsidR="00DD5D8C">
        <w:rPr>
          <w:rFonts w:ascii="Times New Roman" w:hAnsi="Times New Roman"/>
          <w:b/>
          <w:szCs w:val="21"/>
        </w:rPr>
        <w:t xml:space="preserve"> </w:t>
      </w:r>
      <w:r w:rsidR="00F23291">
        <w:rPr>
          <w:rFonts w:ascii="Times New Roman" w:hAnsi="Times New Roman"/>
          <w:b/>
          <w:szCs w:val="21"/>
        </w:rPr>
        <w:t>7</w:t>
      </w:r>
      <w:r w:rsidRPr="008B1A06">
        <w:rPr>
          <w:rFonts w:ascii="Times New Roman" w:hAnsi="Times New Roman"/>
          <w:b/>
          <w:szCs w:val="21"/>
        </w:rPr>
        <w:t>:</w:t>
      </w:r>
      <w:r w:rsidR="008B1A06">
        <w:rPr>
          <w:rFonts w:ascii="Times New Roman" w:hAnsi="Times New Roman"/>
          <w:b/>
          <w:szCs w:val="21"/>
        </w:rPr>
        <w:t xml:space="preserve"> </w:t>
      </w:r>
      <w:r w:rsidR="000655D1" w:rsidRPr="000655D1">
        <w:rPr>
          <w:rFonts w:ascii="Times New Roman" w:hAnsi="Times New Roman" w:cs="Times New Roman"/>
          <w:b/>
          <w:szCs w:val="24"/>
          <w:lang w:val="en-GB"/>
        </w:rPr>
        <w:t>For CA_n25(2A),</w:t>
      </w:r>
      <w:r w:rsidR="000655D1" w:rsidRPr="000655D1">
        <w:rPr>
          <w:rFonts w:ascii="Times New Roman" w:hAnsi="Times New Roman"/>
          <w:b/>
          <w:szCs w:val="21"/>
        </w:rPr>
        <w:t xml:space="preserve"> the interference of the uplink signal to the downlink signal mainly stems from the effect of TX leakage on the dynamic range of the ADC.</w:t>
      </w:r>
    </w:p>
    <w:p w14:paraId="36F87A92" w14:textId="133304D3" w:rsidR="00CB65AE" w:rsidRDefault="00CB65AE" w:rsidP="001D4CA6">
      <w:pPr>
        <w:widowControl/>
        <w:spacing w:before="240" w:after="240"/>
        <w:rPr>
          <w:rFonts w:ascii="Times New Roman" w:hAnsi="Times New Roman" w:cs="Times New Roman"/>
          <w:szCs w:val="24"/>
          <w:lang w:val="en-GB"/>
        </w:rPr>
      </w:pPr>
      <w:r>
        <w:rPr>
          <w:rFonts w:ascii="Times New Roman" w:hAnsi="Times New Roman" w:cs="Times New Roman"/>
          <w:szCs w:val="24"/>
          <w:lang w:val="en-GB"/>
        </w:rPr>
        <w:t>For CA</w:t>
      </w:r>
      <w:r>
        <w:rPr>
          <w:rFonts w:ascii="Times New Roman" w:hAnsi="Times New Roman" w:cs="Times New Roman" w:hint="eastAsia"/>
          <w:szCs w:val="24"/>
          <w:lang w:val="en-GB"/>
        </w:rPr>
        <w:t>_</w:t>
      </w:r>
      <w:r>
        <w:rPr>
          <w:rFonts w:ascii="Times New Roman" w:hAnsi="Times New Roman" w:cs="Times New Roman"/>
          <w:szCs w:val="24"/>
          <w:lang w:val="en-GB"/>
        </w:rPr>
        <w:t>n26(2A) compared to CA</w:t>
      </w:r>
      <w:r>
        <w:rPr>
          <w:rFonts w:ascii="Times New Roman" w:hAnsi="Times New Roman" w:cs="Times New Roman" w:hint="eastAsia"/>
          <w:szCs w:val="24"/>
          <w:lang w:val="en-GB"/>
        </w:rPr>
        <w:t>_</w:t>
      </w:r>
      <w:r>
        <w:rPr>
          <w:rFonts w:ascii="Times New Roman" w:hAnsi="Times New Roman" w:cs="Times New Roman"/>
          <w:szCs w:val="24"/>
          <w:lang w:val="en-GB"/>
        </w:rPr>
        <w:t xml:space="preserve">n25(2A), </w:t>
      </w:r>
      <w:r w:rsidRPr="00CB65AE">
        <w:rPr>
          <w:rFonts w:ascii="Times New Roman" w:hAnsi="Times New Roman" w:cs="Times New Roman"/>
          <w:szCs w:val="24"/>
          <w:lang w:val="en-GB"/>
        </w:rPr>
        <w:t xml:space="preserve">although the power of the UL is relatively low, the UL </w:t>
      </w:r>
      <w:r w:rsidR="0032693C">
        <w:rPr>
          <w:rFonts w:ascii="Times New Roman" w:hAnsi="Times New Roman" w:cs="Times New Roman"/>
          <w:szCs w:val="24"/>
          <w:lang w:val="en-GB"/>
        </w:rPr>
        <w:t>PCC</w:t>
      </w:r>
      <w:r w:rsidRPr="00CB65AE">
        <w:rPr>
          <w:rFonts w:ascii="Times New Roman" w:hAnsi="Times New Roman" w:cs="Times New Roman"/>
          <w:szCs w:val="24"/>
          <w:lang w:val="en-GB"/>
        </w:rPr>
        <w:t xml:space="preserve"> is much closer </w:t>
      </w:r>
      <w:r>
        <w:rPr>
          <w:rFonts w:ascii="Times New Roman" w:hAnsi="Times New Roman" w:cs="Times New Roman"/>
          <w:szCs w:val="24"/>
          <w:lang w:val="en-GB"/>
        </w:rPr>
        <w:t>(</w:t>
      </w:r>
      <w:r w:rsidRPr="00CB65AE">
        <w:rPr>
          <w:rFonts w:ascii="Times New Roman" w:hAnsi="Times New Roman" w:cs="Times New Roman"/>
          <w:szCs w:val="24"/>
          <w:lang w:val="en-GB"/>
        </w:rPr>
        <w:t>only 10 M</w:t>
      </w:r>
      <w:r w:rsidR="002F5711">
        <w:rPr>
          <w:rFonts w:ascii="Times New Roman" w:hAnsi="Times New Roman" w:cs="Times New Roman"/>
          <w:szCs w:val="24"/>
          <w:lang w:val="en-GB"/>
        </w:rPr>
        <w:t xml:space="preserve"> to DL SCC</w:t>
      </w:r>
      <w:r>
        <w:rPr>
          <w:rFonts w:ascii="Times New Roman" w:hAnsi="Times New Roman" w:cs="Times New Roman"/>
          <w:szCs w:val="24"/>
          <w:lang w:val="en-GB"/>
        </w:rPr>
        <w:t>). Hence, t</w:t>
      </w:r>
      <w:r w:rsidRPr="00CB65AE">
        <w:rPr>
          <w:rFonts w:ascii="Times New Roman" w:hAnsi="Times New Roman" w:cs="Times New Roman"/>
          <w:szCs w:val="24"/>
          <w:lang w:val="en-GB"/>
        </w:rPr>
        <w:t>he SNR of the SCC deteriorates significantly by about 10</w:t>
      </w:r>
      <w:r>
        <w:rPr>
          <w:rFonts w:ascii="Times New Roman" w:hAnsi="Times New Roman" w:cs="Times New Roman"/>
          <w:szCs w:val="24"/>
          <w:lang w:val="en-GB"/>
        </w:rPr>
        <w:t xml:space="preserve"> </w:t>
      </w:r>
      <w:proofErr w:type="spellStart"/>
      <w:r>
        <w:rPr>
          <w:rFonts w:ascii="Times New Roman" w:hAnsi="Times New Roman" w:cs="Times New Roman"/>
          <w:szCs w:val="24"/>
          <w:lang w:val="en-GB"/>
        </w:rPr>
        <w:t>dB.</w:t>
      </w:r>
      <w:proofErr w:type="spellEnd"/>
      <w:r w:rsidRPr="00CB65AE">
        <w:rPr>
          <w:rFonts w:ascii="Times New Roman" w:hAnsi="Times New Roman" w:cs="Times New Roman"/>
          <w:szCs w:val="24"/>
          <w:lang w:val="en-GB"/>
        </w:rPr>
        <w:t xml:space="preserve"> </w:t>
      </w:r>
      <w:r w:rsidR="00871AA1">
        <w:rPr>
          <w:rFonts w:ascii="Times New Roman" w:hAnsi="Times New Roman" w:cs="Times New Roman"/>
          <w:szCs w:val="24"/>
          <w:lang w:val="en-GB"/>
        </w:rPr>
        <w:t xml:space="preserve">However for PCC, </w:t>
      </w:r>
      <w:r w:rsidR="002556E3">
        <w:rPr>
          <w:rFonts w:ascii="Times New Roman" w:hAnsi="Times New Roman" w:cs="Times New Roman"/>
          <w:szCs w:val="24"/>
          <w:lang w:val="en-GB"/>
        </w:rPr>
        <w:t>t</w:t>
      </w:r>
      <w:r w:rsidR="002556E3" w:rsidRPr="002556E3">
        <w:rPr>
          <w:rFonts w:ascii="Times New Roman" w:hAnsi="Times New Roman" w:cs="Times New Roman"/>
          <w:szCs w:val="24"/>
          <w:lang w:val="en-GB"/>
        </w:rPr>
        <w:t xml:space="preserve">aking into account the effect of </w:t>
      </w:r>
      <w:proofErr w:type="spellStart"/>
      <w:r w:rsidR="002556E3" w:rsidRPr="002556E3">
        <w:rPr>
          <w:rFonts w:ascii="Times New Roman" w:hAnsi="Times New Roman" w:cs="Times New Roman"/>
          <w:szCs w:val="24"/>
          <w:lang w:val="en-GB"/>
        </w:rPr>
        <w:t>Wgap</w:t>
      </w:r>
      <w:proofErr w:type="spellEnd"/>
      <w:r w:rsidR="002556E3" w:rsidRPr="002556E3">
        <w:rPr>
          <w:rFonts w:ascii="Times New Roman" w:hAnsi="Times New Roman" w:cs="Times New Roman"/>
          <w:szCs w:val="24"/>
          <w:lang w:val="en-GB"/>
        </w:rPr>
        <w:t xml:space="preserve">, the deterioration is relatively mild, about 2 </w:t>
      </w:r>
      <w:proofErr w:type="spellStart"/>
      <w:r w:rsidR="002556E3" w:rsidRPr="002556E3">
        <w:rPr>
          <w:rFonts w:ascii="Times New Roman" w:hAnsi="Times New Roman" w:cs="Times New Roman"/>
          <w:szCs w:val="24"/>
          <w:lang w:val="en-GB"/>
        </w:rPr>
        <w:t>dB</w:t>
      </w:r>
      <w:r w:rsidR="002937AD">
        <w:rPr>
          <w:rFonts w:ascii="Times New Roman" w:hAnsi="Times New Roman" w:cs="Times New Roman"/>
          <w:szCs w:val="24"/>
          <w:lang w:val="en-GB"/>
        </w:rPr>
        <w:t>.</w:t>
      </w:r>
      <w:proofErr w:type="spellEnd"/>
    </w:p>
    <w:p w14:paraId="4981FCF5" w14:textId="6CCAC01E" w:rsidR="009A4E26" w:rsidRPr="004A7DB7" w:rsidRDefault="00125EBA" w:rsidP="001D4CA6">
      <w:pPr>
        <w:widowControl/>
        <w:spacing w:before="240" w:after="240"/>
        <w:rPr>
          <w:rFonts w:ascii="Times New Roman" w:hAnsi="Times New Roman" w:cs="Times New Roman"/>
          <w:szCs w:val="24"/>
          <w:lang w:val="en-GB"/>
        </w:rPr>
      </w:pPr>
      <w:r w:rsidRPr="004A7DB7">
        <w:rPr>
          <w:rFonts w:ascii="Times New Roman" w:hAnsi="Times New Roman" w:cs="Times New Roman"/>
          <w:szCs w:val="24"/>
          <w:lang w:val="en-GB"/>
        </w:rPr>
        <w:t>For CA</w:t>
      </w:r>
      <w:r w:rsidRPr="004A7DB7">
        <w:rPr>
          <w:rFonts w:ascii="Times New Roman" w:hAnsi="Times New Roman" w:cs="Times New Roman" w:hint="eastAsia"/>
          <w:szCs w:val="24"/>
          <w:lang w:val="en-GB"/>
        </w:rPr>
        <w:t>_</w:t>
      </w:r>
      <w:r w:rsidRPr="004A7DB7">
        <w:rPr>
          <w:rFonts w:ascii="Times New Roman" w:hAnsi="Times New Roman" w:cs="Times New Roman"/>
          <w:szCs w:val="24"/>
          <w:lang w:val="en-GB"/>
        </w:rPr>
        <w:t xml:space="preserve">n7(2A), </w:t>
      </w:r>
      <w:r w:rsidR="00902C00" w:rsidRPr="004A7DB7">
        <w:rPr>
          <w:rFonts w:ascii="Times New Roman" w:hAnsi="Times New Roman" w:cs="Times New Roman" w:hint="eastAsia"/>
          <w:szCs w:val="24"/>
          <w:lang w:val="en-GB"/>
        </w:rPr>
        <w:t>i</w:t>
      </w:r>
      <w:r w:rsidR="00902C00" w:rsidRPr="004A7DB7">
        <w:rPr>
          <w:rFonts w:ascii="Times New Roman" w:hAnsi="Times New Roman" w:cs="Times New Roman"/>
          <w:szCs w:val="24"/>
          <w:lang w:val="en-GB"/>
        </w:rPr>
        <w:t>t is similar to CA_n25(2A) as the power setting and frequency gap is similar.</w:t>
      </w:r>
      <w:r w:rsidR="004A7DB7" w:rsidRPr="004A7DB7">
        <w:rPr>
          <w:rFonts w:ascii="Times New Roman" w:hAnsi="Times New Roman" w:cs="Times New Roman"/>
          <w:szCs w:val="24"/>
          <w:lang w:val="en-GB"/>
        </w:rPr>
        <w:t xml:space="preserve"> </w:t>
      </w:r>
      <w:r w:rsidR="004A7DB7">
        <w:rPr>
          <w:rFonts w:ascii="Times New Roman" w:hAnsi="Times New Roman" w:cs="Times New Roman"/>
          <w:szCs w:val="24"/>
          <w:lang w:val="en-GB"/>
        </w:rPr>
        <w:t>T</w:t>
      </w:r>
      <w:r w:rsidR="004A7DB7" w:rsidRPr="004A7DB7">
        <w:rPr>
          <w:rFonts w:ascii="Times New Roman" w:hAnsi="Times New Roman" w:cs="Times New Roman"/>
          <w:szCs w:val="24"/>
          <w:lang w:val="en-GB"/>
        </w:rPr>
        <w:t xml:space="preserve">he deterioration of both PCC and SCC is insignificant, especially for PCC. For SCC, the SNR deterioration due to TX leakage is about 2 </w:t>
      </w:r>
      <w:proofErr w:type="spellStart"/>
      <w:r w:rsidR="004A7DB7" w:rsidRPr="004A7DB7">
        <w:rPr>
          <w:rFonts w:ascii="Times New Roman" w:hAnsi="Times New Roman" w:cs="Times New Roman"/>
          <w:szCs w:val="24"/>
          <w:lang w:val="en-GB"/>
        </w:rPr>
        <w:t>dB.</w:t>
      </w:r>
      <w:proofErr w:type="spellEnd"/>
    </w:p>
    <w:p w14:paraId="3248FAED" w14:textId="2AB230BF" w:rsidR="00CD373F" w:rsidRPr="008829B9" w:rsidRDefault="00CD373F" w:rsidP="00AF7C2D">
      <w:pPr>
        <w:widowControl/>
        <w:spacing w:before="120"/>
        <w:jc w:val="center"/>
        <w:rPr>
          <w:rFonts w:ascii="Times New Roman" w:hAnsi="Times New Roman" w:cs="Times New Roman"/>
          <w:sz w:val="18"/>
          <w:szCs w:val="24"/>
          <w:lang w:val="en-GB"/>
        </w:rPr>
      </w:pPr>
      <w:r w:rsidRPr="008829B9">
        <w:rPr>
          <w:rFonts w:ascii="Times New Roman" w:hAnsi="Times New Roman" w:cs="Times New Roman"/>
          <w:sz w:val="18"/>
          <w:szCs w:val="24"/>
          <w:lang w:val="en-GB"/>
        </w:rPr>
        <w:t>Table</w:t>
      </w:r>
      <w:r w:rsidR="003D2644">
        <w:rPr>
          <w:rFonts w:ascii="Times New Roman" w:hAnsi="Times New Roman" w:cs="Times New Roman"/>
          <w:sz w:val="18"/>
          <w:szCs w:val="24"/>
          <w:lang w:val="en-GB"/>
        </w:rPr>
        <w:t>2.</w:t>
      </w:r>
      <w:r w:rsidRPr="008829B9">
        <w:rPr>
          <w:rFonts w:ascii="Times New Roman" w:hAnsi="Times New Roman" w:cs="Times New Roman"/>
          <w:sz w:val="18"/>
          <w:szCs w:val="24"/>
          <w:lang w:val="en-GB"/>
        </w:rPr>
        <w:t xml:space="preserve"> </w:t>
      </w:r>
      <w:r w:rsidR="001D1A56" w:rsidRPr="008829B9">
        <w:rPr>
          <w:rFonts w:ascii="Times New Roman" w:hAnsi="Times New Roman" w:cs="Times New Roman"/>
          <w:sz w:val="18"/>
          <w:szCs w:val="24"/>
          <w:lang w:val="en-GB"/>
        </w:rPr>
        <w:t xml:space="preserve">RB </w:t>
      </w:r>
      <w:r w:rsidRPr="008829B9">
        <w:rPr>
          <w:rFonts w:ascii="Times New Roman" w:hAnsi="Times New Roman" w:cs="Times New Roman"/>
          <w:sz w:val="18"/>
          <w:szCs w:val="24"/>
          <w:lang w:val="en-GB"/>
        </w:rPr>
        <w:t>configuration &amp; power set</w:t>
      </w:r>
      <w:r w:rsidR="001D1A56" w:rsidRPr="008829B9">
        <w:rPr>
          <w:rFonts w:ascii="Times New Roman" w:hAnsi="Times New Roman" w:cs="Times New Roman"/>
          <w:sz w:val="18"/>
          <w:szCs w:val="24"/>
          <w:lang w:val="en-GB"/>
        </w:rPr>
        <w:t>tings</w:t>
      </w:r>
      <w:r w:rsidRPr="008829B9">
        <w:rPr>
          <w:rFonts w:ascii="Times New Roman" w:hAnsi="Times New Roman" w:cs="Times New Roman"/>
          <w:sz w:val="18"/>
          <w:szCs w:val="24"/>
          <w:lang w:val="en-GB"/>
        </w:rPr>
        <w:t xml:space="preserve"> of simulation</w:t>
      </w:r>
    </w:p>
    <w:tbl>
      <w:tblPr>
        <w:tblStyle w:val="afd"/>
        <w:tblpPr w:leftFromText="180" w:rightFromText="180" w:vertAnchor="text" w:tblpXSpec="center" w:tblpY="1"/>
        <w:tblOverlap w:val="never"/>
        <w:tblW w:w="8422" w:type="dxa"/>
        <w:tblLook w:val="04A0" w:firstRow="1" w:lastRow="0" w:firstColumn="1" w:lastColumn="0" w:noHBand="0" w:noVBand="1"/>
      </w:tblPr>
      <w:tblGrid>
        <w:gridCol w:w="1061"/>
        <w:gridCol w:w="1078"/>
        <w:gridCol w:w="750"/>
        <w:gridCol w:w="1792"/>
        <w:gridCol w:w="1247"/>
        <w:gridCol w:w="1247"/>
        <w:gridCol w:w="1247"/>
      </w:tblGrid>
      <w:tr w:rsidR="00905FFF" w14:paraId="565EE135" w14:textId="77777777" w:rsidTr="00AF7C2D">
        <w:trPr>
          <w:trHeight w:val="802"/>
        </w:trPr>
        <w:tc>
          <w:tcPr>
            <w:tcW w:w="1061" w:type="dxa"/>
            <w:vAlign w:val="center"/>
          </w:tcPr>
          <w:p w14:paraId="28601485" w14:textId="77777777" w:rsidR="00905FFF" w:rsidRPr="0082319E" w:rsidRDefault="00905FFF" w:rsidP="00AF7C2D">
            <w:pPr>
              <w:widowControl/>
              <w:spacing w:before="240" w:after="240"/>
              <w:rPr>
                <w:rFonts w:ascii="Times New Roman" w:hAnsi="Times New Roman"/>
                <w:sz w:val="16"/>
                <w:szCs w:val="16"/>
                <w:lang w:val="en-GB"/>
              </w:rPr>
            </w:pPr>
          </w:p>
        </w:tc>
        <w:tc>
          <w:tcPr>
            <w:tcW w:w="1078" w:type="dxa"/>
            <w:vAlign w:val="center"/>
          </w:tcPr>
          <w:p w14:paraId="08FFF289" w14:textId="22C57140" w:rsidR="00905FFF" w:rsidRPr="0082319E" w:rsidRDefault="00905FFF" w:rsidP="00AF7C2D">
            <w:pPr>
              <w:widowControl/>
              <w:spacing w:before="240" w:after="240"/>
              <w:jc w:val="center"/>
              <w:rPr>
                <w:rFonts w:ascii="Times New Roman" w:hAnsi="Times New Roman"/>
                <w:sz w:val="16"/>
                <w:szCs w:val="16"/>
                <w:lang w:val="en-GB"/>
              </w:rPr>
            </w:pPr>
            <w:r w:rsidRPr="0082319E">
              <w:rPr>
                <w:rFonts w:ascii="Times New Roman" w:hAnsi="Times New Roman"/>
                <w:sz w:val="16"/>
                <w:szCs w:val="16"/>
                <w:lang w:val="en-GB"/>
              </w:rPr>
              <w:t>UL configuration</w:t>
            </w:r>
          </w:p>
        </w:tc>
        <w:tc>
          <w:tcPr>
            <w:tcW w:w="975" w:type="dxa"/>
            <w:vAlign w:val="center"/>
          </w:tcPr>
          <w:p w14:paraId="5E08186E" w14:textId="45646D94" w:rsidR="00905FFF" w:rsidRPr="0082319E" w:rsidRDefault="00905FFF" w:rsidP="00AF7C2D">
            <w:pPr>
              <w:widowControl/>
              <w:spacing w:before="240" w:after="240"/>
              <w:jc w:val="center"/>
              <w:rPr>
                <w:rFonts w:ascii="Times New Roman" w:hAnsi="Times New Roman"/>
                <w:sz w:val="16"/>
                <w:szCs w:val="16"/>
                <w:lang w:val="en-GB"/>
              </w:rPr>
            </w:pPr>
            <w:r w:rsidRPr="0082319E">
              <w:rPr>
                <w:rFonts w:ascii="Times New Roman" w:hAnsi="Times New Roman"/>
                <w:sz w:val="16"/>
                <w:szCs w:val="16"/>
                <w:lang w:val="en-GB"/>
              </w:rPr>
              <w:t>Gap between UL</w:t>
            </w:r>
            <w:r w:rsidR="00085A34">
              <w:rPr>
                <w:rFonts w:ascii="Times New Roman" w:hAnsi="Times New Roman"/>
                <w:sz w:val="16"/>
                <w:szCs w:val="16"/>
                <w:lang w:val="en-GB"/>
              </w:rPr>
              <w:t xml:space="preserve"> PCC</w:t>
            </w:r>
            <w:r w:rsidRPr="0082319E">
              <w:rPr>
                <w:rFonts w:ascii="Times New Roman" w:hAnsi="Times New Roman"/>
                <w:sz w:val="16"/>
                <w:szCs w:val="16"/>
                <w:lang w:val="en-GB"/>
              </w:rPr>
              <w:t xml:space="preserve"> and DL</w:t>
            </w:r>
            <w:r w:rsidR="00085A34">
              <w:rPr>
                <w:rFonts w:ascii="Times New Roman" w:hAnsi="Times New Roman"/>
                <w:sz w:val="16"/>
                <w:szCs w:val="16"/>
                <w:lang w:val="en-GB"/>
              </w:rPr>
              <w:t xml:space="preserve"> SCC</w:t>
            </w:r>
          </w:p>
        </w:tc>
        <w:tc>
          <w:tcPr>
            <w:tcW w:w="1567" w:type="dxa"/>
            <w:vAlign w:val="center"/>
          </w:tcPr>
          <w:p w14:paraId="779E29AC" w14:textId="09846A84" w:rsidR="00905FFF" w:rsidRPr="0082319E" w:rsidRDefault="00905FFF" w:rsidP="00AF7C2D">
            <w:pPr>
              <w:widowControl/>
              <w:spacing w:before="240" w:after="240"/>
              <w:jc w:val="center"/>
              <w:rPr>
                <w:rFonts w:ascii="Times New Roman" w:hAnsi="Times New Roman"/>
                <w:sz w:val="16"/>
                <w:szCs w:val="16"/>
                <w:lang w:val="en-GB"/>
              </w:rPr>
            </w:pPr>
            <w:r w:rsidRPr="0082319E">
              <w:rPr>
                <w:rFonts w:ascii="Times New Roman" w:hAnsi="Times New Roman"/>
                <w:sz w:val="16"/>
                <w:szCs w:val="16"/>
                <w:lang w:val="en-GB"/>
              </w:rPr>
              <w:t>DL configuration</w:t>
            </w:r>
          </w:p>
        </w:tc>
        <w:tc>
          <w:tcPr>
            <w:tcW w:w="1247" w:type="dxa"/>
            <w:vAlign w:val="center"/>
          </w:tcPr>
          <w:p w14:paraId="1B9862E8" w14:textId="77777777" w:rsidR="00905FFF" w:rsidRPr="0082319E" w:rsidRDefault="00905FFF" w:rsidP="00AF7C2D">
            <w:pPr>
              <w:widowControl/>
              <w:spacing w:before="240" w:after="240"/>
              <w:jc w:val="center"/>
              <w:rPr>
                <w:rFonts w:ascii="Times New Roman" w:hAnsi="Times New Roman"/>
                <w:sz w:val="16"/>
                <w:szCs w:val="16"/>
                <w:lang w:val="en-GB" w:eastAsia="zh-CN"/>
              </w:rPr>
            </w:pPr>
            <w:proofErr w:type="spellStart"/>
            <w:r w:rsidRPr="0082319E">
              <w:rPr>
                <w:rFonts w:ascii="Times New Roman" w:hAnsi="Times New Roman"/>
                <w:sz w:val="16"/>
                <w:szCs w:val="16"/>
                <w:lang w:val="en-GB"/>
              </w:rPr>
              <w:t>PCC</w:t>
            </w:r>
            <w:r w:rsidRPr="0082319E">
              <w:rPr>
                <w:rFonts w:ascii="Times New Roman" w:hAnsi="Times New Roman" w:hint="eastAsia"/>
                <w:sz w:val="16"/>
                <w:szCs w:val="16"/>
                <w:lang w:val="en-GB" w:eastAsia="zh-CN"/>
              </w:rPr>
              <w:t>_</w:t>
            </w:r>
            <w:r w:rsidRPr="0082319E">
              <w:rPr>
                <w:rFonts w:ascii="Times New Roman" w:hAnsi="Times New Roman"/>
                <w:sz w:val="16"/>
                <w:szCs w:val="16"/>
                <w:lang w:val="en-GB" w:eastAsia="zh-CN"/>
              </w:rPr>
              <w:t>power</w:t>
            </w:r>
            <w:proofErr w:type="spellEnd"/>
          </w:p>
          <w:p w14:paraId="09B1930A" w14:textId="70A8ECFC" w:rsidR="00905FFF" w:rsidRDefault="00905FFF" w:rsidP="00AF7C2D">
            <w:pPr>
              <w:widowControl/>
              <w:spacing w:before="240" w:after="240"/>
              <w:jc w:val="center"/>
              <w:rPr>
                <w:rFonts w:ascii="Times New Roman" w:hAnsi="Times New Roman"/>
                <w:szCs w:val="24"/>
                <w:lang w:val="en-GB" w:eastAsia="zh-CN"/>
              </w:rPr>
            </w:pPr>
            <w:r w:rsidRPr="0082319E">
              <w:rPr>
                <w:rFonts w:ascii="Times New Roman" w:hAnsi="Times New Roman"/>
                <w:sz w:val="16"/>
                <w:szCs w:val="16"/>
                <w:lang w:val="en-GB" w:eastAsia="zh-CN"/>
              </w:rPr>
              <w:t>(Normalization)</w:t>
            </w:r>
          </w:p>
        </w:tc>
        <w:tc>
          <w:tcPr>
            <w:tcW w:w="1247" w:type="dxa"/>
            <w:vAlign w:val="center"/>
          </w:tcPr>
          <w:p w14:paraId="69EF95CA" w14:textId="77777777" w:rsidR="00905FFF" w:rsidRPr="0082319E" w:rsidRDefault="00905FFF" w:rsidP="00AF7C2D">
            <w:pPr>
              <w:widowControl/>
              <w:spacing w:before="240" w:after="240"/>
              <w:jc w:val="center"/>
              <w:rPr>
                <w:rFonts w:ascii="Times New Roman" w:hAnsi="Times New Roman"/>
                <w:sz w:val="16"/>
                <w:szCs w:val="16"/>
                <w:lang w:val="en-GB" w:eastAsia="zh-CN"/>
              </w:rPr>
            </w:pPr>
            <w:proofErr w:type="spellStart"/>
            <w:r w:rsidRPr="0082319E">
              <w:rPr>
                <w:rFonts w:ascii="Times New Roman" w:hAnsi="Times New Roman"/>
                <w:sz w:val="16"/>
                <w:szCs w:val="16"/>
                <w:lang w:val="en-GB"/>
              </w:rPr>
              <w:t>SCC</w:t>
            </w:r>
            <w:r w:rsidRPr="0082319E">
              <w:rPr>
                <w:rFonts w:ascii="Times New Roman" w:hAnsi="Times New Roman" w:hint="eastAsia"/>
                <w:sz w:val="16"/>
                <w:szCs w:val="16"/>
                <w:lang w:val="en-GB" w:eastAsia="zh-CN"/>
              </w:rPr>
              <w:t>_</w:t>
            </w:r>
            <w:r w:rsidRPr="0082319E">
              <w:rPr>
                <w:rFonts w:ascii="Times New Roman" w:hAnsi="Times New Roman"/>
                <w:sz w:val="16"/>
                <w:szCs w:val="16"/>
                <w:lang w:val="en-GB" w:eastAsia="zh-CN"/>
              </w:rPr>
              <w:t>power</w:t>
            </w:r>
            <w:proofErr w:type="spellEnd"/>
          </w:p>
          <w:p w14:paraId="7C629B4E" w14:textId="27524984" w:rsidR="00905FFF" w:rsidRDefault="00905FFF" w:rsidP="00AF7C2D">
            <w:pPr>
              <w:widowControl/>
              <w:spacing w:before="240" w:after="240"/>
              <w:jc w:val="center"/>
              <w:rPr>
                <w:rFonts w:ascii="Times New Roman" w:hAnsi="Times New Roman"/>
                <w:szCs w:val="24"/>
                <w:lang w:val="en-GB"/>
              </w:rPr>
            </w:pPr>
            <w:r w:rsidRPr="0082319E">
              <w:rPr>
                <w:rFonts w:ascii="Times New Roman" w:hAnsi="Times New Roman"/>
                <w:sz w:val="16"/>
                <w:szCs w:val="16"/>
                <w:lang w:val="en-GB" w:eastAsia="zh-CN"/>
              </w:rPr>
              <w:t>(Normalization)</w:t>
            </w:r>
          </w:p>
        </w:tc>
        <w:tc>
          <w:tcPr>
            <w:tcW w:w="1247" w:type="dxa"/>
            <w:vAlign w:val="center"/>
          </w:tcPr>
          <w:p w14:paraId="16C58F35" w14:textId="77777777" w:rsidR="00905FFF" w:rsidRPr="0082319E" w:rsidRDefault="00905FFF" w:rsidP="00AF7C2D">
            <w:pPr>
              <w:widowControl/>
              <w:spacing w:before="240" w:after="240"/>
              <w:jc w:val="center"/>
              <w:rPr>
                <w:rFonts w:ascii="Times New Roman" w:hAnsi="Times New Roman"/>
                <w:sz w:val="16"/>
                <w:szCs w:val="16"/>
                <w:lang w:val="en-GB"/>
              </w:rPr>
            </w:pPr>
            <w:proofErr w:type="spellStart"/>
            <w:r w:rsidRPr="0082319E">
              <w:rPr>
                <w:rFonts w:ascii="Times New Roman" w:hAnsi="Times New Roman"/>
                <w:sz w:val="16"/>
                <w:szCs w:val="16"/>
                <w:lang w:val="en-GB"/>
              </w:rPr>
              <w:t>UL_power</w:t>
            </w:r>
            <w:proofErr w:type="spellEnd"/>
          </w:p>
          <w:p w14:paraId="6DECF3C6" w14:textId="34139376" w:rsidR="00905FFF" w:rsidRDefault="00905FFF" w:rsidP="00AF7C2D">
            <w:pPr>
              <w:widowControl/>
              <w:spacing w:before="240" w:after="240"/>
              <w:jc w:val="center"/>
              <w:rPr>
                <w:rFonts w:ascii="Times New Roman" w:hAnsi="Times New Roman"/>
                <w:szCs w:val="24"/>
                <w:lang w:val="en-GB"/>
              </w:rPr>
            </w:pPr>
            <w:r w:rsidRPr="0082319E">
              <w:rPr>
                <w:rFonts w:ascii="Times New Roman" w:hAnsi="Times New Roman"/>
                <w:sz w:val="16"/>
                <w:szCs w:val="16"/>
                <w:lang w:val="en-GB" w:eastAsia="zh-CN"/>
              </w:rPr>
              <w:t>(Normalization)</w:t>
            </w:r>
          </w:p>
        </w:tc>
      </w:tr>
      <w:tr w:rsidR="00905FFF" w14:paraId="520EC00C" w14:textId="77777777" w:rsidTr="00AF7C2D">
        <w:trPr>
          <w:trHeight w:val="510"/>
        </w:trPr>
        <w:tc>
          <w:tcPr>
            <w:tcW w:w="1061" w:type="dxa"/>
            <w:vAlign w:val="center"/>
          </w:tcPr>
          <w:p w14:paraId="10F28D1E" w14:textId="32C75999" w:rsidR="00905FFF" w:rsidRPr="0063447A" w:rsidRDefault="00905FFF" w:rsidP="00AF7C2D">
            <w:pPr>
              <w:widowControl/>
              <w:spacing w:before="240" w:after="240"/>
              <w:jc w:val="center"/>
              <w:rPr>
                <w:rFonts w:ascii="Times New Roman" w:hAnsi="Times New Roman"/>
                <w:sz w:val="16"/>
                <w:szCs w:val="24"/>
                <w:lang w:val="en-GB" w:eastAsia="zh-CN"/>
              </w:rPr>
            </w:pPr>
            <w:r w:rsidRPr="0063447A">
              <w:rPr>
                <w:rFonts w:ascii="Times New Roman" w:hAnsi="Times New Roman"/>
                <w:sz w:val="16"/>
                <w:szCs w:val="24"/>
                <w:lang w:val="en-GB"/>
              </w:rPr>
              <w:lastRenderedPageBreak/>
              <w:t>CA</w:t>
            </w:r>
            <w:r w:rsidRPr="0063447A">
              <w:rPr>
                <w:rFonts w:ascii="Times New Roman" w:hAnsi="Times New Roman" w:hint="eastAsia"/>
                <w:sz w:val="16"/>
                <w:szCs w:val="24"/>
                <w:lang w:val="en-GB" w:eastAsia="zh-CN"/>
              </w:rPr>
              <w:t>_</w:t>
            </w:r>
            <w:r w:rsidRPr="0063447A">
              <w:rPr>
                <w:rFonts w:ascii="Times New Roman" w:hAnsi="Times New Roman"/>
                <w:sz w:val="16"/>
                <w:szCs w:val="24"/>
                <w:lang w:val="en-GB" w:eastAsia="zh-CN"/>
              </w:rPr>
              <w:t>n7(2A)</w:t>
            </w:r>
          </w:p>
        </w:tc>
        <w:tc>
          <w:tcPr>
            <w:tcW w:w="1078" w:type="dxa"/>
            <w:vAlign w:val="center"/>
          </w:tcPr>
          <w:p w14:paraId="441C69BA" w14:textId="4BEFE520"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50RB1,</w:t>
            </w:r>
            <w:r w:rsidR="00907F00">
              <w:rPr>
                <w:rFonts w:ascii="Times New Roman" w:hAnsi="Times New Roman"/>
                <w:sz w:val="16"/>
                <w:szCs w:val="24"/>
                <w:lang w:val="en-GB"/>
              </w:rPr>
              <w:t xml:space="preserve"> </w:t>
            </w:r>
            <w:r w:rsidRPr="0063447A">
              <w:rPr>
                <w:rFonts w:ascii="Times New Roman" w:hAnsi="Times New Roman"/>
                <w:sz w:val="16"/>
                <w:szCs w:val="24"/>
                <w:lang w:val="en-GB"/>
              </w:rPr>
              <w:t>10M</w:t>
            </w:r>
          </w:p>
        </w:tc>
        <w:tc>
          <w:tcPr>
            <w:tcW w:w="975" w:type="dxa"/>
            <w:vAlign w:val="center"/>
          </w:tcPr>
          <w:p w14:paraId="1110D665" w14:textId="429BAD22" w:rsidR="00905FFF" w:rsidRPr="0063447A" w:rsidRDefault="00E518D0" w:rsidP="00AF7C2D">
            <w:pPr>
              <w:widowControl/>
              <w:spacing w:before="240" w:after="240"/>
              <w:jc w:val="center"/>
              <w:rPr>
                <w:rFonts w:ascii="Times New Roman" w:hAnsi="Times New Roman"/>
                <w:sz w:val="16"/>
                <w:szCs w:val="24"/>
                <w:lang w:val="en-GB"/>
              </w:rPr>
            </w:pPr>
            <w:r>
              <w:rPr>
                <w:rFonts w:ascii="Times New Roman" w:hAnsi="Times New Roman"/>
                <w:sz w:val="16"/>
                <w:szCs w:val="24"/>
                <w:lang w:val="en-GB"/>
              </w:rPr>
              <w:t>75M</w:t>
            </w:r>
          </w:p>
        </w:tc>
        <w:tc>
          <w:tcPr>
            <w:tcW w:w="1567" w:type="dxa"/>
            <w:vAlign w:val="center"/>
          </w:tcPr>
          <w:p w14:paraId="4DFDA1A7" w14:textId="3C8CFD9E"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10M+30M(</w:t>
            </w:r>
            <w:proofErr w:type="spellStart"/>
            <w:r w:rsidRPr="0063447A">
              <w:rPr>
                <w:rFonts w:ascii="Times New Roman" w:hAnsi="Times New Roman"/>
                <w:sz w:val="16"/>
                <w:szCs w:val="24"/>
                <w:lang w:val="en-GB"/>
              </w:rPr>
              <w:t>Wgap</w:t>
            </w:r>
            <w:proofErr w:type="spellEnd"/>
            <w:r w:rsidRPr="0063447A">
              <w:rPr>
                <w:rFonts w:ascii="Times New Roman" w:hAnsi="Times New Roman"/>
                <w:sz w:val="16"/>
                <w:szCs w:val="24"/>
                <w:lang w:val="en-GB"/>
              </w:rPr>
              <w:t>)+5M</w:t>
            </w:r>
          </w:p>
        </w:tc>
        <w:tc>
          <w:tcPr>
            <w:tcW w:w="1247" w:type="dxa"/>
            <w:vAlign w:val="center"/>
          </w:tcPr>
          <w:p w14:paraId="162F7004" w14:textId="22B99AF4"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0</w:t>
            </w:r>
          </w:p>
        </w:tc>
        <w:tc>
          <w:tcPr>
            <w:tcW w:w="1247" w:type="dxa"/>
            <w:vAlign w:val="center"/>
          </w:tcPr>
          <w:p w14:paraId="34E915F5" w14:textId="3C437486" w:rsidR="00905FFF" w:rsidRPr="0063447A" w:rsidRDefault="009A4E26" w:rsidP="00AF7C2D">
            <w:pPr>
              <w:widowControl/>
              <w:spacing w:before="240" w:after="240"/>
              <w:jc w:val="center"/>
              <w:rPr>
                <w:rFonts w:ascii="Times New Roman" w:hAnsi="Times New Roman"/>
                <w:sz w:val="16"/>
                <w:szCs w:val="24"/>
                <w:lang w:val="en-GB"/>
              </w:rPr>
            </w:pPr>
            <w:r>
              <w:rPr>
                <w:rFonts w:ascii="Times New Roman" w:hAnsi="Times New Roman"/>
                <w:sz w:val="16"/>
                <w:szCs w:val="24"/>
                <w:lang w:val="en-GB"/>
              </w:rPr>
              <w:t>-2.2</w:t>
            </w:r>
          </w:p>
        </w:tc>
        <w:tc>
          <w:tcPr>
            <w:tcW w:w="1247" w:type="dxa"/>
            <w:vAlign w:val="center"/>
          </w:tcPr>
          <w:p w14:paraId="6CFC1CEF" w14:textId="4B480871"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7</w:t>
            </w:r>
            <w:r w:rsidR="009A4E26">
              <w:rPr>
                <w:rFonts w:ascii="Times New Roman" w:hAnsi="Times New Roman"/>
                <w:sz w:val="16"/>
                <w:szCs w:val="24"/>
                <w:lang w:val="en-GB"/>
              </w:rPr>
              <w:t>6.8</w:t>
            </w:r>
          </w:p>
        </w:tc>
      </w:tr>
      <w:tr w:rsidR="00905FFF" w14:paraId="5B15FC9A" w14:textId="77777777" w:rsidTr="00AF7C2D">
        <w:trPr>
          <w:trHeight w:val="510"/>
        </w:trPr>
        <w:tc>
          <w:tcPr>
            <w:tcW w:w="1061" w:type="dxa"/>
            <w:vAlign w:val="center"/>
          </w:tcPr>
          <w:p w14:paraId="1AEA6C1F" w14:textId="0B2390FE"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CA</w:t>
            </w:r>
            <w:r w:rsidRPr="0063447A">
              <w:rPr>
                <w:rFonts w:ascii="Times New Roman" w:hAnsi="Times New Roman" w:hint="eastAsia"/>
                <w:sz w:val="16"/>
                <w:szCs w:val="24"/>
                <w:lang w:val="en-GB" w:eastAsia="zh-CN"/>
              </w:rPr>
              <w:t>_</w:t>
            </w:r>
            <w:r w:rsidRPr="0063447A">
              <w:rPr>
                <w:rFonts w:ascii="Times New Roman" w:hAnsi="Times New Roman"/>
                <w:sz w:val="16"/>
                <w:szCs w:val="24"/>
                <w:lang w:val="en-GB" w:eastAsia="zh-CN"/>
              </w:rPr>
              <w:t>n25(2A)</w:t>
            </w:r>
          </w:p>
        </w:tc>
        <w:tc>
          <w:tcPr>
            <w:tcW w:w="1078" w:type="dxa"/>
            <w:vAlign w:val="center"/>
          </w:tcPr>
          <w:p w14:paraId="2E4299FC" w14:textId="06281D12"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25RB1,</w:t>
            </w:r>
            <w:r w:rsidR="00907F00">
              <w:rPr>
                <w:rFonts w:ascii="Times New Roman" w:hAnsi="Times New Roman"/>
                <w:sz w:val="16"/>
                <w:szCs w:val="24"/>
                <w:lang w:val="en-GB"/>
              </w:rPr>
              <w:t xml:space="preserve"> </w:t>
            </w:r>
            <w:r w:rsidRPr="0063447A">
              <w:rPr>
                <w:rFonts w:ascii="Times New Roman" w:hAnsi="Times New Roman"/>
                <w:sz w:val="16"/>
                <w:szCs w:val="24"/>
                <w:lang w:val="en-GB"/>
              </w:rPr>
              <w:t>5M</w:t>
            </w:r>
          </w:p>
        </w:tc>
        <w:tc>
          <w:tcPr>
            <w:tcW w:w="975" w:type="dxa"/>
            <w:vAlign w:val="center"/>
          </w:tcPr>
          <w:p w14:paraId="4C1A1F47" w14:textId="7DCD6584"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40M</w:t>
            </w:r>
          </w:p>
        </w:tc>
        <w:tc>
          <w:tcPr>
            <w:tcW w:w="1567" w:type="dxa"/>
            <w:vAlign w:val="center"/>
          </w:tcPr>
          <w:p w14:paraId="212ED29E" w14:textId="12C98FA7"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5M+30M(</w:t>
            </w:r>
            <w:proofErr w:type="spellStart"/>
            <w:r w:rsidRPr="0063447A">
              <w:rPr>
                <w:rFonts w:ascii="Times New Roman" w:hAnsi="Times New Roman"/>
                <w:sz w:val="16"/>
                <w:szCs w:val="24"/>
                <w:lang w:val="en-GB"/>
              </w:rPr>
              <w:t>Wgap</w:t>
            </w:r>
            <w:proofErr w:type="spellEnd"/>
            <w:r w:rsidRPr="0063447A">
              <w:rPr>
                <w:rFonts w:ascii="Times New Roman" w:hAnsi="Times New Roman"/>
                <w:sz w:val="16"/>
                <w:szCs w:val="24"/>
                <w:lang w:val="en-GB"/>
              </w:rPr>
              <w:t>)+5M</w:t>
            </w:r>
          </w:p>
        </w:tc>
        <w:tc>
          <w:tcPr>
            <w:tcW w:w="1247" w:type="dxa"/>
            <w:vAlign w:val="center"/>
          </w:tcPr>
          <w:p w14:paraId="1C52B97D" w14:textId="185F1D55"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0</w:t>
            </w:r>
          </w:p>
        </w:tc>
        <w:tc>
          <w:tcPr>
            <w:tcW w:w="1247" w:type="dxa"/>
            <w:vAlign w:val="center"/>
          </w:tcPr>
          <w:p w14:paraId="2CA2ABD4" w14:textId="21E1EF9B" w:rsidR="00905FFF" w:rsidRPr="0063447A" w:rsidRDefault="009A4E26" w:rsidP="00AF7C2D">
            <w:pPr>
              <w:widowControl/>
              <w:spacing w:before="240" w:after="240"/>
              <w:jc w:val="center"/>
              <w:rPr>
                <w:rFonts w:ascii="Times New Roman" w:hAnsi="Times New Roman"/>
                <w:sz w:val="16"/>
                <w:szCs w:val="24"/>
                <w:lang w:val="en-GB"/>
              </w:rPr>
            </w:pPr>
            <w:r>
              <w:rPr>
                <w:rFonts w:ascii="Times New Roman" w:hAnsi="Times New Roman"/>
                <w:sz w:val="16"/>
                <w:szCs w:val="24"/>
                <w:lang w:val="en-GB"/>
              </w:rPr>
              <w:t>0</w:t>
            </w:r>
          </w:p>
        </w:tc>
        <w:tc>
          <w:tcPr>
            <w:tcW w:w="1247" w:type="dxa"/>
            <w:vAlign w:val="center"/>
          </w:tcPr>
          <w:p w14:paraId="77A6BF6D" w14:textId="0560E255"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78</w:t>
            </w:r>
            <w:r w:rsidR="009A4E26">
              <w:rPr>
                <w:rFonts w:ascii="Times New Roman" w:hAnsi="Times New Roman"/>
                <w:sz w:val="16"/>
                <w:szCs w:val="24"/>
                <w:lang w:val="en-GB"/>
              </w:rPr>
              <w:t>.5</w:t>
            </w:r>
          </w:p>
        </w:tc>
      </w:tr>
      <w:tr w:rsidR="00905FFF" w14:paraId="1CBE2114" w14:textId="77777777" w:rsidTr="00AF7C2D">
        <w:trPr>
          <w:trHeight w:val="517"/>
        </w:trPr>
        <w:tc>
          <w:tcPr>
            <w:tcW w:w="1061" w:type="dxa"/>
            <w:vAlign w:val="center"/>
          </w:tcPr>
          <w:p w14:paraId="75887D01" w14:textId="0102829F"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CA</w:t>
            </w:r>
            <w:r w:rsidRPr="0063447A">
              <w:rPr>
                <w:rFonts w:ascii="Times New Roman" w:hAnsi="Times New Roman" w:hint="eastAsia"/>
                <w:sz w:val="16"/>
                <w:szCs w:val="24"/>
                <w:lang w:val="en-GB" w:eastAsia="zh-CN"/>
              </w:rPr>
              <w:t>_</w:t>
            </w:r>
            <w:r w:rsidRPr="0063447A">
              <w:rPr>
                <w:rFonts w:ascii="Times New Roman" w:hAnsi="Times New Roman"/>
                <w:sz w:val="16"/>
                <w:szCs w:val="24"/>
                <w:lang w:val="en-GB" w:eastAsia="zh-CN"/>
              </w:rPr>
              <w:t>n26(2A)</w:t>
            </w:r>
          </w:p>
        </w:tc>
        <w:tc>
          <w:tcPr>
            <w:tcW w:w="1078" w:type="dxa"/>
            <w:vAlign w:val="center"/>
          </w:tcPr>
          <w:p w14:paraId="10308022" w14:textId="4D35CF32"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5RB74</w:t>
            </w:r>
            <w:r w:rsidR="005B60B1">
              <w:rPr>
                <w:rFonts w:ascii="Times New Roman" w:hAnsi="Times New Roman"/>
                <w:sz w:val="16"/>
                <w:szCs w:val="24"/>
                <w:lang w:val="en-GB"/>
              </w:rPr>
              <w:t>,</w:t>
            </w:r>
            <w:r w:rsidR="00907F00">
              <w:rPr>
                <w:rFonts w:ascii="Times New Roman" w:hAnsi="Times New Roman"/>
                <w:sz w:val="16"/>
                <w:szCs w:val="24"/>
                <w:lang w:val="en-GB"/>
              </w:rPr>
              <w:t xml:space="preserve"> </w:t>
            </w:r>
            <w:r w:rsidR="005B60B1">
              <w:rPr>
                <w:rFonts w:ascii="Times New Roman" w:hAnsi="Times New Roman"/>
                <w:sz w:val="16"/>
                <w:szCs w:val="24"/>
                <w:lang w:val="en-GB"/>
              </w:rPr>
              <w:t>15M</w:t>
            </w:r>
          </w:p>
        </w:tc>
        <w:tc>
          <w:tcPr>
            <w:tcW w:w="975" w:type="dxa"/>
            <w:vAlign w:val="center"/>
          </w:tcPr>
          <w:p w14:paraId="2FB05A11" w14:textId="42CE7B95"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10M</w:t>
            </w:r>
          </w:p>
        </w:tc>
        <w:tc>
          <w:tcPr>
            <w:tcW w:w="1567" w:type="dxa"/>
            <w:vAlign w:val="center"/>
          </w:tcPr>
          <w:p w14:paraId="1B7BFD1E" w14:textId="4716D028"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15M+10M(</w:t>
            </w:r>
            <w:proofErr w:type="spellStart"/>
            <w:r w:rsidRPr="0063447A">
              <w:rPr>
                <w:rFonts w:ascii="Times New Roman" w:hAnsi="Times New Roman"/>
                <w:sz w:val="16"/>
                <w:szCs w:val="24"/>
                <w:lang w:val="en-GB"/>
              </w:rPr>
              <w:t>Wgap</w:t>
            </w:r>
            <w:proofErr w:type="spellEnd"/>
            <w:r w:rsidRPr="0063447A">
              <w:rPr>
                <w:rFonts w:ascii="Times New Roman" w:hAnsi="Times New Roman"/>
                <w:sz w:val="16"/>
                <w:szCs w:val="24"/>
                <w:lang w:val="en-GB"/>
              </w:rPr>
              <w:t>)+10M</w:t>
            </w:r>
          </w:p>
        </w:tc>
        <w:tc>
          <w:tcPr>
            <w:tcW w:w="1247" w:type="dxa"/>
            <w:vAlign w:val="center"/>
          </w:tcPr>
          <w:p w14:paraId="7EAA318D" w14:textId="173752F5"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0</w:t>
            </w:r>
          </w:p>
        </w:tc>
        <w:tc>
          <w:tcPr>
            <w:tcW w:w="1247" w:type="dxa"/>
            <w:vAlign w:val="center"/>
          </w:tcPr>
          <w:p w14:paraId="623BDD44" w14:textId="530AE704"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23.4</w:t>
            </w:r>
          </w:p>
        </w:tc>
        <w:tc>
          <w:tcPr>
            <w:tcW w:w="1247" w:type="dxa"/>
            <w:vAlign w:val="center"/>
          </w:tcPr>
          <w:p w14:paraId="2DA45B09" w14:textId="04956771" w:rsidR="00905FFF" w:rsidRPr="0063447A" w:rsidRDefault="00905FFF" w:rsidP="00AF7C2D">
            <w:pPr>
              <w:widowControl/>
              <w:spacing w:before="240" w:after="240"/>
              <w:jc w:val="center"/>
              <w:rPr>
                <w:rFonts w:ascii="Times New Roman" w:hAnsi="Times New Roman"/>
                <w:sz w:val="16"/>
                <w:szCs w:val="24"/>
                <w:lang w:val="en-GB"/>
              </w:rPr>
            </w:pPr>
            <w:r w:rsidRPr="0063447A">
              <w:rPr>
                <w:rFonts w:ascii="Times New Roman" w:hAnsi="Times New Roman"/>
                <w:sz w:val="16"/>
                <w:szCs w:val="24"/>
                <w:lang w:val="en-GB"/>
              </w:rPr>
              <w:t>74.7</w:t>
            </w:r>
          </w:p>
        </w:tc>
      </w:tr>
    </w:tbl>
    <w:p w14:paraId="1E63B832" w14:textId="2B107DB4" w:rsidR="00B52824" w:rsidRDefault="00AC254C" w:rsidP="001028B8">
      <w:pPr>
        <w:keepNext/>
        <w:keepLines/>
        <w:spacing w:before="240" w:after="180"/>
        <w:jc w:val="center"/>
        <w:rPr>
          <w:noProof/>
        </w:rPr>
      </w:pPr>
      <w:r>
        <w:rPr>
          <w:noProof/>
        </w:rPr>
        <w:lastRenderedPageBreak/>
        <w:drawing>
          <wp:inline distT="0" distB="0" distL="0" distR="0" wp14:anchorId="14901A95" wp14:editId="48050D37">
            <wp:extent cx="2558955" cy="1919216"/>
            <wp:effectExtent l="0" t="0" r="0" b="508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558955" cy="1919216"/>
                    </a:xfrm>
                    <a:prstGeom prst="rect">
                      <a:avLst/>
                    </a:prstGeom>
                    <a:noFill/>
                    <a:ln>
                      <a:noFill/>
                    </a:ln>
                  </pic:spPr>
                </pic:pic>
              </a:graphicData>
            </a:graphic>
          </wp:inline>
        </w:drawing>
      </w:r>
      <w:r w:rsidR="00B52824">
        <w:rPr>
          <w:noProof/>
        </w:rPr>
        <w:drawing>
          <wp:inline distT="0" distB="0" distL="0" distR="0" wp14:anchorId="37C74F2C" wp14:editId="66ACE3C5">
            <wp:extent cx="2518913" cy="188791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538065" cy="1902264"/>
                    </a:xfrm>
                    <a:prstGeom prst="rect">
                      <a:avLst/>
                    </a:prstGeom>
                    <a:noFill/>
                    <a:ln>
                      <a:noFill/>
                    </a:ln>
                  </pic:spPr>
                </pic:pic>
              </a:graphicData>
            </a:graphic>
          </wp:inline>
        </w:drawing>
      </w:r>
    </w:p>
    <w:p w14:paraId="15F54E08" w14:textId="3DA0555F" w:rsidR="00AD2314" w:rsidRPr="00AD2314" w:rsidRDefault="00AD2314" w:rsidP="00AC254C">
      <w:pPr>
        <w:keepNext/>
        <w:keepLines/>
        <w:spacing w:before="240" w:after="180"/>
        <w:jc w:val="center"/>
        <w:rPr>
          <w:rFonts w:ascii="Times New Roman" w:eastAsia="宋体" w:hAnsi="Times New Roman" w:cs="Times New Roman"/>
          <w:kern w:val="0"/>
          <w:sz w:val="20"/>
          <w:szCs w:val="20"/>
          <w:lang w:val="en-GB"/>
        </w:rPr>
      </w:pPr>
      <w:r w:rsidRPr="00AD2314">
        <w:rPr>
          <w:rFonts w:ascii="Times New Roman" w:eastAsia="宋体" w:hAnsi="Times New Roman" w:cs="Times New Roman"/>
          <w:kern w:val="0"/>
          <w:sz w:val="20"/>
          <w:szCs w:val="20"/>
          <w:lang w:val="en-GB"/>
        </w:rPr>
        <w:t>Fig</w:t>
      </w:r>
      <w:r w:rsidR="00BC38C2">
        <w:rPr>
          <w:rFonts w:ascii="Times New Roman" w:eastAsia="宋体" w:hAnsi="Times New Roman" w:cs="Times New Roman"/>
          <w:kern w:val="0"/>
          <w:sz w:val="20"/>
          <w:szCs w:val="20"/>
          <w:lang w:val="en-GB"/>
        </w:rPr>
        <w:t>8</w:t>
      </w:r>
      <w:r>
        <w:rPr>
          <w:rFonts w:ascii="Times New Roman" w:eastAsia="宋体" w:hAnsi="Times New Roman" w:cs="Times New Roman"/>
          <w:kern w:val="0"/>
          <w:sz w:val="20"/>
          <w:szCs w:val="20"/>
          <w:lang w:val="en-GB"/>
        </w:rPr>
        <w:t>.</w:t>
      </w:r>
      <w:r w:rsidRPr="00AD2314">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DL performance of CA_n7(2A)</w:t>
      </w:r>
    </w:p>
    <w:p w14:paraId="5CA85F31" w14:textId="54FB7932" w:rsidR="00AC254C" w:rsidRDefault="00AC254C" w:rsidP="00AC254C">
      <w:pPr>
        <w:keepNext/>
        <w:keepLines/>
        <w:spacing w:before="240" w:after="180"/>
        <w:jc w:val="center"/>
        <w:rPr>
          <w:noProof/>
        </w:rPr>
      </w:pPr>
      <w:r>
        <w:rPr>
          <w:noProof/>
        </w:rPr>
        <w:drawing>
          <wp:inline distT="0" distB="0" distL="0" distR="0" wp14:anchorId="5A3F5BAA" wp14:editId="4BAC667E">
            <wp:extent cx="2599898" cy="1949924"/>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627407" cy="1970556"/>
                    </a:xfrm>
                    <a:prstGeom prst="rect">
                      <a:avLst/>
                    </a:prstGeom>
                    <a:noFill/>
                    <a:ln>
                      <a:noFill/>
                    </a:ln>
                  </pic:spPr>
                </pic:pic>
              </a:graphicData>
            </a:graphic>
          </wp:inline>
        </w:drawing>
      </w:r>
      <w:r w:rsidRPr="00327A2E">
        <w:rPr>
          <w:noProof/>
        </w:rPr>
        <w:t xml:space="preserve"> </w:t>
      </w:r>
      <w:r>
        <w:rPr>
          <w:noProof/>
        </w:rPr>
        <w:drawing>
          <wp:inline distT="0" distB="0" distL="0" distR="0" wp14:anchorId="2FE4D288" wp14:editId="786D6E50">
            <wp:extent cx="2578100" cy="1933575"/>
            <wp:effectExtent l="0" t="0" r="0" b="9525"/>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2578204" cy="1933653"/>
                    </a:xfrm>
                    <a:prstGeom prst="rect">
                      <a:avLst/>
                    </a:prstGeom>
                    <a:noFill/>
                    <a:ln>
                      <a:noFill/>
                    </a:ln>
                  </pic:spPr>
                </pic:pic>
              </a:graphicData>
            </a:graphic>
          </wp:inline>
        </w:drawing>
      </w:r>
    </w:p>
    <w:p w14:paraId="4E6543A3" w14:textId="2623C602" w:rsidR="00AD2314" w:rsidRPr="00AD2314" w:rsidRDefault="00AD2314" w:rsidP="00AD2314">
      <w:pPr>
        <w:keepNext/>
        <w:keepLines/>
        <w:spacing w:before="240" w:after="180"/>
        <w:jc w:val="center"/>
        <w:rPr>
          <w:rFonts w:ascii="Times New Roman" w:eastAsia="宋体" w:hAnsi="Times New Roman" w:cs="Times New Roman"/>
          <w:kern w:val="0"/>
          <w:sz w:val="20"/>
          <w:szCs w:val="20"/>
          <w:lang w:val="en-GB"/>
        </w:rPr>
      </w:pPr>
      <w:r w:rsidRPr="00AD2314">
        <w:rPr>
          <w:rFonts w:ascii="Times New Roman" w:eastAsia="宋体" w:hAnsi="Times New Roman" w:cs="Times New Roman"/>
          <w:kern w:val="0"/>
          <w:sz w:val="20"/>
          <w:szCs w:val="20"/>
          <w:lang w:val="en-GB"/>
        </w:rPr>
        <w:t>Fig</w:t>
      </w:r>
      <w:r w:rsidR="00BC38C2">
        <w:rPr>
          <w:rFonts w:ascii="Times New Roman" w:eastAsia="宋体" w:hAnsi="Times New Roman" w:cs="Times New Roman"/>
          <w:kern w:val="0"/>
          <w:sz w:val="20"/>
          <w:szCs w:val="20"/>
          <w:lang w:val="en-GB"/>
        </w:rPr>
        <w:t>9</w:t>
      </w:r>
      <w:r>
        <w:rPr>
          <w:rFonts w:ascii="Times New Roman" w:eastAsia="宋体" w:hAnsi="Times New Roman" w:cs="Times New Roman"/>
          <w:kern w:val="0"/>
          <w:sz w:val="20"/>
          <w:szCs w:val="20"/>
          <w:lang w:val="en-GB"/>
        </w:rPr>
        <w:t>.</w:t>
      </w:r>
      <w:r w:rsidRPr="00AD2314">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DL performance of CA_n25(2A)</w:t>
      </w:r>
    </w:p>
    <w:p w14:paraId="4258C2E1" w14:textId="69E05B46" w:rsidR="00AC254C" w:rsidRDefault="00AC254C" w:rsidP="00AC254C">
      <w:pPr>
        <w:keepNext/>
        <w:keepLines/>
        <w:spacing w:before="240" w:after="180"/>
        <w:jc w:val="center"/>
        <w:rPr>
          <w:rFonts w:ascii="宋体" w:eastAsia="宋体" w:hAnsi="宋体" w:cs="宋体"/>
          <w:kern w:val="0"/>
          <w:sz w:val="20"/>
          <w:szCs w:val="20"/>
          <w:lang w:val="en-GB"/>
        </w:rPr>
      </w:pPr>
      <w:r>
        <w:rPr>
          <w:noProof/>
        </w:rPr>
        <w:drawing>
          <wp:inline distT="0" distB="0" distL="0" distR="0" wp14:anchorId="192DFB23" wp14:editId="14081BCC">
            <wp:extent cx="2634017" cy="1975513"/>
            <wp:effectExtent l="0" t="0" r="0" b="5715"/>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2652595" cy="1989446"/>
                    </a:xfrm>
                    <a:prstGeom prst="rect">
                      <a:avLst/>
                    </a:prstGeom>
                    <a:noFill/>
                    <a:ln>
                      <a:noFill/>
                    </a:ln>
                  </pic:spPr>
                </pic:pic>
              </a:graphicData>
            </a:graphic>
          </wp:inline>
        </w:drawing>
      </w:r>
      <w:r>
        <w:rPr>
          <w:noProof/>
        </w:rPr>
        <w:drawing>
          <wp:inline distT="0" distB="0" distL="0" distR="0" wp14:anchorId="161F2FC9" wp14:editId="45790138">
            <wp:extent cx="2686610" cy="1957388"/>
            <wp:effectExtent l="0" t="0" r="0" b="508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746330" cy="2000899"/>
                    </a:xfrm>
                    <a:prstGeom prst="rect">
                      <a:avLst/>
                    </a:prstGeom>
                    <a:noFill/>
                    <a:ln>
                      <a:noFill/>
                    </a:ln>
                  </pic:spPr>
                </pic:pic>
              </a:graphicData>
            </a:graphic>
          </wp:inline>
        </w:drawing>
      </w:r>
    </w:p>
    <w:p w14:paraId="5AE7B16E" w14:textId="4DE054C5" w:rsidR="00AC254C" w:rsidRPr="00E32368" w:rsidRDefault="00AD2314" w:rsidP="00E32368">
      <w:pPr>
        <w:keepNext/>
        <w:keepLines/>
        <w:spacing w:before="240" w:after="180"/>
        <w:jc w:val="center"/>
        <w:rPr>
          <w:rFonts w:ascii="Times New Roman" w:eastAsia="宋体" w:hAnsi="Times New Roman" w:cs="Times New Roman"/>
          <w:kern w:val="0"/>
          <w:sz w:val="20"/>
          <w:szCs w:val="20"/>
          <w:lang w:val="en-GB"/>
        </w:rPr>
      </w:pPr>
      <w:r w:rsidRPr="00AD2314">
        <w:rPr>
          <w:rFonts w:ascii="Times New Roman" w:eastAsia="宋体" w:hAnsi="Times New Roman" w:cs="Times New Roman"/>
          <w:kern w:val="0"/>
          <w:sz w:val="20"/>
          <w:szCs w:val="20"/>
          <w:lang w:val="en-GB"/>
        </w:rPr>
        <w:t>Fig</w:t>
      </w:r>
      <w:r w:rsidR="00BC38C2">
        <w:rPr>
          <w:rFonts w:ascii="Times New Roman" w:eastAsia="宋体" w:hAnsi="Times New Roman" w:cs="Times New Roman"/>
          <w:kern w:val="0"/>
          <w:sz w:val="20"/>
          <w:szCs w:val="20"/>
          <w:lang w:val="en-GB"/>
        </w:rPr>
        <w:t>10</w:t>
      </w:r>
      <w:r>
        <w:rPr>
          <w:rFonts w:ascii="Times New Roman" w:eastAsia="宋体" w:hAnsi="Times New Roman" w:cs="Times New Roman"/>
          <w:kern w:val="0"/>
          <w:sz w:val="20"/>
          <w:szCs w:val="20"/>
          <w:lang w:val="en-GB"/>
        </w:rPr>
        <w:t>.</w:t>
      </w:r>
      <w:r w:rsidRPr="00AD2314">
        <w:rPr>
          <w:rFonts w:ascii="Times New Roman" w:eastAsia="宋体" w:hAnsi="Times New Roman" w:cs="Times New Roman"/>
          <w:kern w:val="0"/>
          <w:sz w:val="20"/>
          <w:szCs w:val="20"/>
          <w:lang w:val="en-GB"/>
        </w:rPr>
        <w:t xml:space="preserve"> </w:t>
      </w:r>
      <w:r>
        <w:rPr>
          <w:rFonts w:ascii="Times New Roman" w:eastAsia="宋体" w:hAnsi="Times New Roman" w:cs="Times New Roman"/>
          <w:kern w:val="0"/>
          <w:sz w:val="20"/>
          <w:szCs w:val="20"/>
          <w:lang w:val="en-GB"/>
        </w:rPr>
        <w:t>DL performance of CA_n26(2A)</w:t>
      </w:r>
    </w:p>
    <w:p w14:paraId="537EE6A7" w14:textId="77777777" w:rsidR="005879DC" w:rsidRPr="00E67170" w:rsidRDefault="005879DC" w:rsidP="005879DC">
      <w:pPr>
        <w:pStyle w:val="afb"/>
        <w:keepNext/>
        <w:keepLines/>
        <w:numPr>
          <w:ilvl w:val="0"/>
          <w:numId w:val="1"/>
        </w:numPr>
        <w:pBdr>
          <w:top w:val="single" w:sz="12" w:space="3" w:color="auto"/>
        </w:pBdr>
        <w:spacing w:before="360" w:after="180"/>
        <w:ind w:left="0" w:firstLine="0"/>
        <w:jc w:val="both"/>
        <w:outlineLvl w:val="0"/>
        <w:rPr>
          <w:sz w:val="36"/>
          <w:szCs w:val="36"/>
        </w:rPr>
      </w:pPr>
      <w:r w:rsidRPr="004D37F2">
        <w:rPr>
          <w:sz w:val="36"/>
          <w:szCs w:val="36"/>
        </w:rPr>
        <w:t>Conclusion</w:t>
      </w:r>
    </w:p>
    <w:p w14:paraId="011700DA" w14:textId="75C01E9C" w:rsidR="00DE6EC4" w:rsidRPr="00D64F87" w:rsidRDefault="00DE6EC4" w:rsidP="00D64F87">
      <w:pPr>
        <w:widowControl/>
        <w:overflowPunct w:val="0"/>
        <w:autoSpaceDE w:val="0"/>
        <w:autoSpaceDN w:val="0"/>
        <w:adjustRightInd w:val="0"/>
        <w:spacing w:after="180"/>
        <w:rPr>
          <w:rFonts w:ascii="Times New Roman" w:hAnsi="Times New Roman"/>
          <w:szCs w:val="21"/>
          <w:lang w:val="en-GB"/>
        </w:rPr>
      </w:pPr>
      <w:r w:rsidRPr="00124B57">
        <w:rPr>
          <w:rFonts w:ascii="Times New Roman" w:hAnsi="Times New Roman"/>
          <w:b/>
          <w:bCs/>
          <w:szCs w:val="24"/>
          <w:lang w:val="en-GB"/>
        </w:rPr>
        <w:t xml:space="preserve">Observation </w:t>
      </w:r>
      <w:r w:rsidR="00A86D9D">
        <w:rPr>
          <w:rFonts w:ascii="Times New Roman" w:hAnsi="Times New Roman"/>
          <w:b/>
          <w:bCs/>
          <w:szCs w:val="24"/>
          <w:lang w:val="en-GB"/>
        </w:rPr>
        <w:t>1</w:t>
      </w:r>
      <w:r w:rsidRPr="00124B57">
        <w:rPr>
          <w:rFonts w:ascii="Times New Roman" w:hAnsi="Times New Roman"/>
          <w:b/>
          <w:bCs/>
          <w:szCs w:val="24"/>
          <w:lang w:val="en-GB"/>
        </w:rPr>
        <w:t xml:space="preserve">: </w:t>
      </w:r>
      <w:r w:rsidRPr="00D64F87">
        <w:rPr>
          <w:rFonts w:ascii="Times New Roman" w:hAnsi="Times New Roman"/>
          <w:bCs/>
          <w:szCs w:val="24"/>
          <w:lang w:val="en-GB"/>
        </w:rPr>
        <w:t xml:space="preserve">Single carrier configuration with two blocks used respectively can be used as a way to verify the Fragmented carrier performance for sharing RF chain for NC CA. </w:t>
      </w:r>
    </w:p>
    <w:p w14:paraId="0D5978BA" w14:textId="07330D44" w:rsidR="0053434F" w:rsidRDefault="0053434F" w:rsidP="0053434F">
      <w:pPr>
        <w:widowControl/>
        <w:overflowPunct w:val="0"/>
        <w:autoSpaceDE w:val="0"/>
        <w:autoSpaceDN w:val="0"/>
        <w:adjustRightInd w:val="0"/>
        <w:spacing w:before="180" w:after="180"/>
        <w:rPr>
          <w:rFonts w:ascii="Times New Roman" w:hAnsi="Times New Roman"/>
          <w:szCs w:val="21"/>
        </w:rPr>
      </w:pPr>
      <w:r w:rsidRPr="00111D98">
        <w:rPr>
          <w:rFonts w:ascii="Times New Roman" w:hAnsi="Times New Roman"/>
          <w:b/>
          <w:szCs w:val="21"/>
        </w:rPr>
        <w:t>Observation</w:t>
      </w:r>
      <w:r>
        <w:rPr>
          <w:rFonts w:ascii="Times New Roman" w:hAnsi="Times New Roman"/>
          <w:b/>
          <w:szCs w:val="21"/>
        </w:rPr>
        <w:t xml:space="preserve"> </w:t>
      </w:r>
      <w:r w:rsidR="00A86D9D">
        <w:rPr>
          <w:rFonts w:ascii="Times New Roman" w:hAnsi="Times New Roman"/>
          <w:b/>
          <w:szCs w:val="21"/>
        </w:rPr>
        <w:t>2</w:t>
      </w:r>
      <w:r w:rsidRPr="00111D98">
        <w:rPr>
          <w:rFonts w:ascii="Times New Roman" w:hAnsi="Times New Roman"/>
          <w:b/>
          <w:szCs w:val="21"/>
        </w:rPr>
        <w:t xml:space="preserve">: </w:t>
      </w:r>
      <w:r w:rsidRPr="0054794E">
        <w:rPr>
          <w:rFonts w:ascii="Times New Roman" w:hAnsi="Times New Roman"/>
          <w:szCs w:val="21"/>
        </w:rPr>
        <w:t>For CA_n25(2A) with configuration of 5M+30M+5M: With only TX interference, REFSENS deteriorates by about 9 dB for the shared RX chain compared to the separate RX chain, and the deterioration is not much different between PCC and SCC.</w:t>
      </w:r>
    </w:p>
    <w:p w14:paraId="6D05E47E" w14:textId="60F975C1" w:rsidR="00F22EA8" w:rsidRPr="00D64F87" w:rsidRDefault="00F22EA8" w:rsidP="0053434F">
      <w:pPr>
        <w:widowControl/>
        <w:overflowPunct w:val="0"/>
        <w:autoSpaceDE w:val="0"/>
        <w:autoSpaceDN w:val="0"/>
        <w:adjustRightInd w:val="0"/>
        <w:spacing w:before="180" w:after="180"/>
        <w:rPr>
          <w:rFonts w:ascii="Times New Roman" w:hAnsi="Times New Roman"/>
          <w:bCs/>
          <w:szCs w:val="21"/>
        </w:rPr>
      </w:pPr>
      <w:r w:rsidRPr="00D64F87">
        <w:rPr>
          <w:rFonts w:ascii="Times New Roman" w:hAnsi="Times New Roman"/>
          <w:b/>
          <w:bCs/>
          <w:szCs w:val="21"/>
        </w:rPr>
        <w:t xml:space="preserve">Proposal </w:t>
      </w:r>
      <w:r w:rsidR="00A86D9D">
        <w:rPr>
          <w:rFonts w:ascii="Times New Roman" w:hAnsi="Times New Roman"/>
          <w:b/>
          <w:bCs/>
          <w:szCs w:val="21"/>
        </w:rPr>
        <w:t>1</w:t>
      </w:r>
      <w:r w:rsidRPr="00D64F87">
        <w:rPr>
          <w:rFonts w:ascii="Times New Roman" w:hAnsi="Times New Roman"/>
          <w:b/>
          <w:bCs/>
          <w:szCs w:val="21"/>
        </w:rPr>
        <w:t xml:space="preserve">: </w:t>
      </w:r>
      <w:r w:rsidRPr="00D64F87">
        <w:rPr>
          <w:rFonts w:ascii="Times New Roman" w:hAnsi="Times New Roman"/>
          <w:bCs/>
          <w:szCs w:val="21"/>
        </w:rPr>
        <w:t>The large performance degradation should be considered for sperate RX chain and shared RF chain without considering blocking signal due to different RX channel bandwidth.</w:t>
      </w:r>
    </w:p>
    <w:p w14:paraId="3C79261A" w14:textId="4A240A6B" w:rsidR="0053434F" w:rsidRPr="005C68D4" w:rsidRDefault="0053434F" w:rsidP="0053434F">
      <w:pPr>
        <w:widowControl/>
        <w:overflowPunct w:val="0"/>
        <w:autoSpaceDE w:val="0"/>
        <w:autoSpaceDN w:val="0"/>
        <w:adjustRightInd w:val="0"/>
        <w:spacing w:before="180" w:after="180"/>
        <w:rPr>
          <w:rFonts w:ascii="Times New Roman" w:hAnsi="Times New Roman"/>
          <w:b/>
          <w:szCs w:val="21"/>
        </w:rPr>
      </w:pPr>
      <w:r w:rsidRPr="005C68D4">
        <w:rPr>
          <w:rFonts w:ascii="Times New Roman" w:hAnsi="Times New Roman"/>
          <w:b/>
          <w:szCs w:val="21"/>
        </w:rPr>
        <w:lastRenderedPageBreak/>
        <w:t>Observation</w:t>
      </w:r>
      <w:r>
        <w:rPr>
          <w:rFonts w:ascii="Times New Roman" w:hAnsi="Times New Roman"/>
          <w:b/>
          <w:szCs w:val="21"/>
        </w:rPr>
        <w:t xml:space="preserve"> </w:t>
      </w:r>
      <w:r w:rsidR="00A86D9D">
        <w:rPr>
          <w:rFonts w:ascii="Times New Roman" w:hAnsi="Times New Roman"/>
          <w:b/>
          <w:szCs w:val="21"/>
        </w:rPr>
        <w:t>3</w:t>
      </w:r>
      <w:r w:rsidRPr="005C68D4">
        <w:rPr>
          <w:rFonts w:ascii="Times New Roman" w:hAnsi="Times New Roman"/>
          <w:b/>
          <w:szCs w:val="21"/>
        </w:rPr>
        <w:t xml:space="preserve">: </w:t>
      </w:r>
      <w:r w:rsidRPr="0054794E">
        <w:rPr>
          <w:rFonts w:ascii="Times New Roman" w:hAnsi="Times New Roman"/>
          <w:szCs w:val="21"/>
        </w:rPr>
        <w:t>For CA_n25(2A) with configuration of 5M+30M+5M: When the power of the blocker is relatively low (e.g., about 35 dB higher than the actual tested REFSENS and about 31.5 dB higher than the spec REFSENS), the deterioration generated by the blocker is not noticeable and much smaller than that by UL signal when the RX chain is switched from separate to shared.</w:t>
      </w:r>
    </w:p>
    <w:p w14:paraId="1B95189A" w14:textId="08D409C8" w:rsidR="0054794E" w:rsidRDefault="0054794E" w:rsidP="0054794E">
      <w:pPr>
        <w:widowControl/>
        <w:overflowPunct w:val="0"/>
        <w:autoSpaceDE w:val="0"/>
        <w:autoSpaceDN w:val="0"/>
        <w:adjustRightInd w:val="0"/>
        <w:spacing w:after="180"/>
        <w:rPr>
          <w:rFonts w:ascii="Times New Roman" w:hAnsi="Times New Roman"/>
          <w:b/>
          <w:szCs w:val="21"/>
        </w:rPr>
      </w:pPr>
      <w:r>
        <w:rPr>
          <w:rFonts w:ascii="Times New Roman" w:hAnsi="Times New Roman"/>
          <w:b/>
          <w:szCs w:val="21"/>
        </w:rPr>
        <w:t xml:space="preserve">Observation </w:t>
      </w:r>
      <w:r w:rsidR="00A86D9D">
        <w:rPr>
          <w:rFonts w:ascii="Times New Roman" w:hAnsi="Times New Roman"/>
          <w:b/>
          <w:szCs w:val="21"/>
        </w:rPr>
        <w:t>4</w:t>
      </w:r>
      <w:r>
        <w:rPr>
          <w:rFonts w:ascii="Times New Roman" w:hAnsi="Times New Roman"/>
          <w:b/>
          <w:szCs w:val="21"/>
        </w:rPr>
        <w:t xml:space="preserve">: </w:t>
      </w:r>
      <w:r w:rsidRPr="0054794E">
        <w:rPr>
          <w:rFonts w:ascii="Times New Roman" w:hAnsi="Times New Roman"/>
          <w:szCs w:val="21"/>
        </w:rPr>
        <w:t>For CA_n25(2A) with configuration of 5M+30M+5M: With the highest UL output power (-25dBm), the REFSENS of PCC and SCC deteriorate</w:t>
      </w:r>
      <w:r w:rsidRPr="0054794E">
        <w:rPr>
          <w:rFonts w:ascii="Times New Roman" w:hAnsi="Times New Roman" w:hint="eastAsia"/>
          <w:szCs w:val="21"/>
        </w:rPr>
        <w:t>s</w:t>
      </w:r>
      <w:r w:rsidRPr="0054794E">
        <w:rPr>
          <w:rFonts w:ascii="Times New Roman" w:hAnsi="Times New Roman"/>
          <w:szCs w:val="21"/>
        </w:rPr>
        <w:t xml:space="preserve"> by 8~11dB and 34~37dB separately when the RX chain is switched from separate to shared.</w:t>
      </w:r>
    </w:p>
    <w:p w14:paraId="41DD94F7" w14:textId="7DB6687B" w:rsidR="0054794E" w:rsidRDefault="0054794E" w:rsidP="0054794E">
      <w:pPr>
        <w:widowControl/>
        <w:overflowPunct w:val="0"/>
        <w:autoSpaceDE w:val="0"/>
        <w:autoSpaceDN w:val="0"/>
        <w:adjustRightInd w:val="0"/>
        <w:spacing w:after="180"/>
        <w:rPr>
          <w:rFonts w:ascii="Times New Roman" w:hAnsi="Times New Roman"/>
          <w:b/>
          <w:szCs w:val="21"/>
        </w:rPr>
      </w:pPr>
      <w:r w:rsidRPr="00DD2843">
        <w:rPr>
          <w:rFonts w:ascii="Times New Roman" w:hAnsi="Times New Roman"/>
          <w:b/>
          <w:szCs w:val="21"/>
        </w:rPr>
        <w:t>Observation</w:t>
      </w:r>
      <w:r>
        <w:rPr>
          <w:rFonts w:ascii="Times New Roman" w:hAnsi="Times New Roman"/>
          <w:b/>
          <w:szCs w:val="21"/>
        </w:rPr>
        <w:t xml:space="preserve"> </w:t>
      </w:r>
      <w:r w:rsidR="00A86D9D">
        <w:rPr>
          <w:rFonts w:ascii="Times New Roman" w:hAnsi="Times New Roman"/>
          <w:b/>
          <w:szCs w:val="21"/>
        </w:rPr>
        <w:t>5</w:t>
      </w:r>
      <w:r w:rsidRPr="00DD2843">
        <w:rPr>
          <w:rFonts w:ascii="Times New Roman" w:hAnsi="Times New Roman"/>
          <w:b/>
          <w:szCs w:val="21"/>
        </w:rPr>
        <w:t xml:space="preserve">: </w:t>
      </w:r>
      <w:r w:rsidRPr="0054794E">
        <w:rPr>
          <w:rFonts w:ascii="Times New Roman" w:hAnsi="Times New Roman"/>
          <w:szCs w:val="21"/>
        </w:rPr>
        <w:t>When the blocker power increases to a certain level (e.g., -25dBm), the deterioration of the shared RX chain state compared to the separate RX chain state will be more pronounced in the SCC than in the PCC even when the blocker is allocated adjacent to PCC.</w:t>
      </w:r>
    </w:p>
    <w:p w14:paraId="026C7384" w14:textId="13FF360B" w:rsidR="0054794E" w:rsidRDefault="0054794E" w:rsidP="0054794E">
      <w:pPr>
        <w:overflowPunct w:val="0"/>
        <w:autoSpaceDE w:val="0"/>
        <w:autoSpaceDN w:val="0"/>
        <w:adjustRightInd w:val="0"/>
        <w:spacing w:after="180"/>
        <w:rPr>
          <w:rFonts w:ascii="Times New Roman" w:hAnsi="Times New Roman"/>
          <w:b/>
          <w:szCs w:val="21"/>
        </w:rPr>
      </w:pPr>
      <w:r w:rsidRPr="00DD2843">
        <w:rPr>
          <w:rFonts w:ascii="Times New Roman" w:hAnsi="Times New Roman"/>
          <w:b/>
          <w:szCs w:val="21"/>
        </w:rPr>
        <w:t>Observation</w:t>
      </w:r>
      <w:r>
        <w:rPr>
          <w:rFonts w:ascii="Times New Roman" w:hAnsi="Times New Roman"/>
          <w:b/>
          <w:szCs w:val="21"/>
        </w:rPr>
        <w:t xml:space="preserve"> </w:t>
      </w:r>
      <w:r w:rsidR="00A86D9D">
        <w:rPr>
          <w:rFonts w:ascii="Times New Roman" w:hAnsi="Times New Roman"/>
          <w:b/>
          <w:szCs w:val="21"/>
        </w:rPr>
        <w:t>6</w:t>
      </w:r>
      <w:r w:rsidRPr="00A27265">
        <w:rPr>
          <w:rFonts w:ascii="Times New Roman" w:hAnsi="Times New Roman"/>
          <w:b/>
          <w:szCs w:val="21"/>
        </w:rPr>
        <w:t xml:space="preserve">: </w:t>
      </w:r>
      <w:r w:rsidRPr="0054794E">
        <w:rPr>
          <w:rFonts w:ascii="Times New Roman" w:hAnsi="Times New Roman"/>
          <w:szCs w:val="21"/>
        </w:rPr>
        <w:t>When the image of the blocker overlaps the DL CC</w:t>
      </w:r>
      <w:r w:rsidRPr="0054794E">
        <w:t xml:space="preserve"> </w:t>
      </w:r>
      <w:r w:rsidRPr="0054794E">
        <w:rPr>
          <w:rFonts w:ascii="Times New Roman" w:hAnsi="Times New Roman"/>
          <w:szCs w:val="21"/>
        </w:rPr>
        <w:t>just exactly, the maximum power of the blocker that can be accepted to ensure proper demodulation of the DL signal is about -35 dBm.</w:t>
      </w:r>
    </w:p>
    <w:p w14:paraId="1598377E" w14:textId="7B06B4E4" w:rsidR="0054794E" w:rsidRDefault="0054794E" w:rsidP="0054794E">
      <w:pPr>
        <w:widowControl/>
        <w:overflowPunct w:val="0"/>
        <w:autoSpaceDE w:val="0"/>
        <w:autoSpaceDN w:val="0"/>
        <w:adjustRightInd w:val="0"/>
        <w:spacing w:after="180"/>
        <w:rPr>
          <w:rFonts w:ascii="Times New Roman" w:hAnsi="Times New Roman"/>
          <w:b/>
          <w:szCs w:val="21"/>
        </w:rPr>
      </w:pPr>
      <w:r w:rsidRPr="002E1992">
        <w:rPr>
          <w:rFonts w:ascii="Times New Roman" w:hAnsi="Times New Roman"/>
          <w:b/>
          <w:szCs w:val="21"/>
        </w:rPr>
        <w:t>Proposal</w:t>
      </w:r>
      <w:r>
        <w:rPr>
          <w:rFonts w:ascii="Times New Roman" w:hAnsi="Times New Roman"/>
          <w:b/>
          <w:szCs w:val="21"/>
        </w:rPr>
        <w:t xml:space="preserve"> </w:t>
      </w:r>
      <w:r w:rsidR="00A86D9D">
        <w:rPr>
          <w:rFonts w:ascii="Times New Roman" w:hAnsi="Times New Roman"/>
          <w:b/>
          <w:szCs w:val="21"/>
        </w:rPr>
        <w:t>2</w:t>
      </w:r>
      <w:r w:rsidRPr="002E1992">
        <w:rPr>
          <w:rFonts w:ascii="Times New Roman" w:hAnsi="Times New Roman" w:hint="eastAsia"/>
          <w:b/>
          <w:szCs w:val="21"/>
        </w:rPr>
        <w:t>:</w:t>
      </w:r>
      <w:r w:rsidRPr="002E1992">
        <w:rPr>
          <w:rFonts w:ascii="Times New Roman" w:hAnsi="Times New Roman"/>
          <w:b/>
          <w:szCs w:val="21"/>
        </w:rPr>
        <w:t xml:space="preserve"> </w:t>
      </w:r>
      <w:r w:rsidRPr="0054794E">
        <w:rPr>
          <w:rFonts w:ascii="Times New Roman" w:hAnsi="Times New Roman"/>
          <w:szCs w:val="21"/>
        </w:rPr>
        <w:t>If only specifying one set of DL requirements with RX chain sharing, it should be based on the worst case where the blocker's image overlaps the DL CC completely.</w:t>
      </w:r>
    </w:p>
    <w:p w14:paraId="0B959A85" w14:textId="507DF150" w:rsidR="0054794E" w:rsidRPr="00216014" w:rsidRDefault="0054794E" w:rsidP="0054794E">
      <w:pPr>
        <w:overflowPunct w:val="0"/>
        <w:autoSpaceDE w:val="0"/>
        <w:autoSpaceDN w:val="0"/>
        <w:adjustRightInd w:val="0"/>
        <w:spacing w:after="180"/>
        <w:rPr>
          <w:rFonts w:ascii="Times New Roman" w:hAnsi="Times New Roman"/>
          <w:b/>
          <w:szCs w:val="21"/>
        </w:rPr>
      </w:pPr>
      <w:r w:rsidRPr="002E1992">
        <w:rPr>
          <w:rFonts w:ascii="Times New Roman" w:hAnsi="Times New Roman"/>
          <w:b/>
          <w:szCs w:val="21"/>
        </w:rPr>
        <w:t>Proposal</w:t>
      </w:r>
      <w:r>
        <w:rPr>
          <w:rFonts w:ascii="Times New Roman" w:hAnsi="Times New Roman"/>
          <w:b/>
          <w:szCs w:val="21"/>
        </w:rPr>
        <w:t xml:space="preserve"> </w:t>
      </w:r>
      <w:r w:rsidR="00A86D9D">
        <w:rPr>
          <w:rFonts w:ascii="Times New Roman" w:hAnsi="Times New Roman"/>
          <w:b/>
          <w:szCs w:val="21"/>
        </w:rPr>
        <w:t>3</w:t>
      </w:r>
      <w:r w:rsidRPr="002E1992">
        <w:rPr>
          <w:rFonts w:ascii="Times New Roman" w:hAnsi="Times New Roman" w:hint="eastAsia"/>
          <w:b/>
          <w:szCs w:val="21"/>
        </w:rPr>
        <w:t>:</w:t>
      </w:r>
      <w:r>
        <w:rPr>
          <w:rFonts w:ascii="Times New Roman" w:hAnsi="Times New Roman"/>
          <w:b/>
          <w:szCs w:val="21"/>
        </w:rPr>
        <w:t xml:space="preserve"> </w:t>
      </w:r>
      <w:r w:rsidRPr="0054794E">
        <w:rPr>
          <w:rFonts w:ascii="Times New Roman" w:hAnsi="Times New Roman"/>
          <w:szCs w:val="21"/>
        </w:rPr>
        <w:t>When the image of the blocker overlaps the DL CC</w:t>
      </w:r>
      <w:r w:rsidRPr="0054794E">
        <w:t xml:space="preserve"> </w:t>
      </w:r>
      <w:r w:rsidRPr="0054794E">
        <w:rPr>
          <w:rFonts w:ascii="Times New Roman" w:hAnsi="Times New Roman"/>
          <w:szCs w:val="21"/>
        </w:rPr>
        <w:t xml:space="preserve">just exactly, the maximum power of the blocker should be limited not higher than </w:t>
      </w:r>
      <w:r w:rsidR="00472270">
        <w:rPr>
          <w:rFonts w:ascii="Times New Roman" w:hAnsi="Times New Roman"/>
          <w:szCs w:val="21"/>
        </w:rPr>
        <w:t>[</w:t>
      </w:r>
      <w:r w:rsidRPr="0054794E">
        <w:rPr>
          <w:rFonts w:ascii="Times New Roman" w:hAnsi="Times New Roman"/>
          <w:szCs w:val="21"/>
        </w:rPr>
        <w:t>-35 dBm</w:t>
      </w:r>
      <w:r w:rsidR="00472270">
        <w:rPr>
          <w:rFonts w:ascii="Times New Roman" w:hAnsi="Times New Roman"/>
          <w:szCs w:val="21"/>
        </w:rPr>
        <w:t>]</w:t>
      </w:r>
      <w:r w:rsidRPr="0054794E">
        <w:rPr>
          <w:rFonts w:ascii="Times New Roman" w:hAnsi="Times New Roman"/>
          <w:szCs w:val="21"/>
        </w:rPr>
        <w:t xml:space="preserve"> to ensure the proper demodulation of the DL signals.</w:t>
      </w:r>
    </w:p>
    <w:p w14:paraId="4663837D" w14:textId="21E1EE68" w:rsidR="005879DC" w:rsidRPr="0054794E" w:rsidRDefault="0054794E" w:rsidP="0054794E">
      <w:pPr>
        <w:widowControl/>
        <w:spacing w:before="240" w:after="240"/>
        <w:rPr>
          <w:rFonts w:ascii="Times New Roman" w:hAnsi="Times New Roman"/>
          <w:b/>
          <w:szCs w:val="21"/>
        </w:rPr>
      </w:pPr>
      <w:r w:rsidRPr="008B1A06">
        <w:rPr>
          <w:rFonts w:ascii="Times New Roman" w:hAnsi="Times New Roman"/>
          <w:b/>
          <w:szCs w:val="21"/>
        </w:rPr>
        <w:t>Observation</w:t>
      </w:r>
      <w:r>
        <w:rPr>
          <w:rFonts w:ascii="Times New Roman" w:hAnsi="Times New Roman"/>
          <w:b/>
          <w:szCs w:val="21"/>
        </w:rPr>
        <w:t xml:space="preserve"> </w:t>
      </w:r>
      <w:r w:rsidR="00A86D9D">
        <w:rPr>
          <w:rFonts w:ascii="Times New Roman" w:hAnsi="Times New Roman"/>
          <w:b/>
          <w:szCs w:val="21"/>
        </w:rPr>
        <w:t>7</w:t>
      </w:r>
      <w:r w:rsidRPr="008B1A06">
        <w:rPr>
          <w:rFonts w:ascii="Times New Roman" w:hAnsi="Times New Roman"/>
          <w:b/>
          <w:szCs w:val="21"/>
        </w:rPr>
        <w:t>:</w:t>
      </w:r>
      <w:r>
        <w:rPr>
          <w:rFonts w:ascii="Times New Roman" w:hAnsi="Times New Roman"/>
          <w:b/>
          <w:szCs w:val="21"/>
        </w:rPr>
        <w:t xml:space="preserve"> </w:t>
      </w:r>
      <w:r w:rsidRPr="0054794E">
        <w:rPr>
          <w:rFonts w:ascii="Times New Roman" w:hAnsi="Times New Roman" w:cs="Times New Roman"/>
          <w:szCs w:val="24"/>
          <w:lang w:val="en-GB"/>
        </w:rPr>
        <w:t>For CA_n25(2A),</w:t>
      </w:r>
      <w:r w:rsidRPr="0054794E">
        <w:rPr>
          <w:rFonts w:ascii="Times New Roman" w:hAnsi="Times New Roman"/>
          <w:szCs w:val="21"/>
        </w:rPr>
        <w:t xml:space="preserve"> the interference of the uplink signal to the downlink signal mainly stems from the effect of TX leakage on the dynamic range of the ADC.</w:t>
      </w:r>
    </w:p>
    <w:p w14:paraId="72B81EAF" w14:textId="77777777" w:rsidR="005879DC" w:rsidRPr="009F2B41" w:rsidRDefault="005879DC" w:rsidP="005879DC">
      <w:pPr>
        <w:pStyle w:val="afb"/>
        <w:keepNext/>
        <w:keepLines/>
        <w:numPr>
          <w:ilvl w:val="0"/>
          <w:numId w:val="1"/>
        </w:numPr>
        <w:pBdr>
          <w:top w:val="single" w:sz="12" w:space="3" w:color="auto"/>
        </w:pBdr>
        <w:spacing w:before="240" w:after="180"/>
        <w:ind w:left="0" w:firstLine="0"/>
        <w:jc w:val="both"/>
        <w:outlineLvl w:val="0"/>
        <w:rPr>
          <w:sz w:val="36"/>
          <w:szCs w:val="36"/>
        </w:rPr>
      </w:pPr>
      <w:r w:rsidRPr="009F2B41">
        <w:rPr>
          <w:sz w:val="36"/>
          <w:szCs w:val="36"/>
        </w:rPr>
        <w:t>References</w:t>
      </w:r>
    </w:p>
    <w:p w14:paraId="1C7E1C55" w14:textId="623D17F5" w:rsidR="005879DC" w:rsidRPr="00E542C2" w:rsidRDefault="00025D52" w:rsidP="005879DC">
      <w:pPr>
        <w:widowControl/>
        <w:numPr>
          <w:ilvl w:val="0"/>
          <w:numId w:val="2"/>
        </w:numPr>
        <w:spacing w:after="180"/>
        <w:contextualSpacing/>
        <w:rPr>
          <w:rFonts w:ascii="Times New Roman" w:hAnsi="Times New Roman"/>
          <w:sz w:val="22"/>
        </w:rPr>
      </w:pPr>
      <w:r w:rsidRPr="00025D52">
        <w:rPr>
          <w:rFonts w:ascii="Times New Roman" w:eastAsia="等线" w:hAnsi="Times New Roman" w:cs="Times New Roman"/>
          <w:kern w:val="0"/>
          <w:sz w:val="22"/>
        </w:rPr>
        <w:t>R4-2420337</w:t>
      </w:r>
      <w:r w:rsidR="005879DC" w:rsidRPr="002A57A7">
        <w:rPr>
          <w:rFonts w:ascii="Times New Roman" w:eastAsia="等线" w:hAnsi="Times New Roman" w:cs="Times New Roman"/>
          <w:kern w:val="0"/>
          <w:sz w:val="22"/>
        </w:rPr>
        <w:t xml:space="preserve">, </w:t>
      </w:r>
      <w:r w:rsidR="005879DC" w:rsidRPr="000375F8">
        <w:rPr>
          <w:rFonts w:ascii="Times New Roman" w:hAnsi="Times New Roman"/>
          <w:sz w:val="22"/>
        </w:rPr>
        <w:t>WF on NR FR1 DL fragmented carriers study</w:t>
      </w:r>
      <w:r w:rsidR="005879DC">
        <w:rPr>
          <w:rFonts w:ascii="Times New Roman" w:hAnsi="Times New Roman"/>
          <w:sz w:val="22"/>
        </w:rPr>
        <w:t xml:space="preserve">, </w:t>
      </w:r>
      <w:r w:rsidR="005879DC" w:rsidRPr="007C4130">
        <w:rPr>
          <w:rFonts w:ascii="Times New Roman" w:hAnsi="Times New Roman"/>
          <w:sz w:val="22"/>
        </w:rPr>
        <w:t>MediaTek Inc. RAN4</w:t>
      </w:r>
      <w:r w:rsidR="005879DC">
        <w:rPr>
          <w:rFonts w:ascii="Times New Roman" w:hAnsi="Times New Roman"/>
          <w:sz w:val="22"/>
        </w:rPr>
        <w:t>#1</w:t>
      </w:r>
      <w:r>
        <w:rPr>
          <w:rFonts w:ascii="Times New Roman" w:hAnsi="Times New Roman"/>
          <w:sz w:val="22"/>
        </w:rPr>
        <w:t>13</w:t>
      </w:r>
      <w:r w:rsidR="005879DC" w:rsidRPr="007C4130">
        <w:rPr>
          <w:rFonts w:ascii="Times New Roman" w:hAnsi="Times New Roman"/>
          <w:sz w:val="22"/>
        </w:rPr>
        <w:t>.</w:t>
      </w:r>
    </w:p>
    <w:p w14:paraId="32FD0B4C" w14:textId="77777777" w:rsidR="005879DC" w:rsidRDefault="005879DC" w:rsidP="00AC254C">
      <w:pPr>
        <w:keepNext/>
        <w:keepLines/>
        <w:spacing w:before="240" w:after="180"/>
        <w:rPr>
          <w:rFonts w:ascii="宋体" w:eastAsia="宋体" w:hAnsi="宋体" w:cs="宋体"/>
          <w:kern w:val="0"/>
          <w:sz w:val="20"/>
          <w:szCs w:val="20"/>
          <w:lang w:val="en-GB"/>
        </w:rPr>
      </w:pPr>
      <w:bookmarkStart w:id="21" w:name="_GoBack"/>
      <w:bookmarkEnd w:id="21"/>
    </w:p>
    <w:p w14:paraId="4BDA6637" w14:textId="77777777" w:rsidR="00AC254C" w:rsidRDefault="00AC254C" w:rsidP="00AC254C">
      <w:pPr>
        <w:widowControl/>
        <w:spacing w:before="240" w:after="240"/>
        <w:rPr>
          <w:rFonts w:ascii="Times New Roman" w:hAnsi="Times New Roman" w:cs="Times New Roman"/>
          <w:bCs/>
          <w:kern w:val="0"/>
          <w:sz w:val="22"/>
          <w:szCs w:val="21"/>
        </w:rPr>
      </w:pPr>
    </w:p>
    <w:p w14:paraId="65C7FF83" w14:textId="48B1A08F" w:rsidR="008B1E93" w:rsidRPr="00365469" w:rsidRDefault="008B1E93" w:rsidP="008B1E93">
      <w:pPr>
        <w:widowControl/>
        <w:overflowPunct w:val="0"/>
        <w:autoSpaceDE w:val="0"/>
        <w:autoSpaceDN w:val="0"/>
        <w:adjustRightInd w:val="0"/>
        <w:spacing w:after="180"/>
        <w:rPr>
          <w:rFonts w:ascii="Times New Roman" w:hAnsi="Times New Roman"/>
          <w:szCs w:val="21"/>
        </w:rPr>
        <w:sectPr w:rsidR="008B1E93" w:rsidRPr="00365469" w:rsidSect="00DE2F1F">
          <w:headerReference w:type="default" r:id="rId26"/>
          <w:footerReference w:type="default" r:id="rId27"/>
          <w:footnotePr>
            <w:numRestart w:val="eachSect"/>
          </w:footnotePr>
          <w:pgSz w:w="11907" w:h="16840" w:code="9"/>
          <w:pgMar w:top="1418" w:right="1134" w:bottom="1134" w:left="1134" w:header="680" w:footer="567" w:gutter="0"/>
          <w:cols w:space="720"/>
        </w:sectPr>
      </w:pPr>
    </w:p>
    <w:p w14:paraId="7998FEE9" w14:textId="6573879C" w:rsidR="007B201A" w:rsidRPr="007B201A" w:rsidRDefault="007B201A" w:rsidP="00B30CF7">
      <w:pPr>
        <w:widowControl/>
        <w:spacing w:before="240" w:after="240"/>
        <w:outlineLvl w:val="0"/>
        <w:rPr>
          <w:rFonts w:ascii="Times New Roman" w:hAnsi="Times New Roman" w:cs="Times New Roman"/>
          <w:b/>
          <w:bCs/>
          <w:kern w:val="0"/>
          <w:sz w:val="22"/>
          <w:szCs w:val="21"/>
          <w:u w:val="single"/>
          <w:lang w:val="en-GB"/>
        </w:rPr>
      </w:pPr>
      <w:bookmarkStart w:id="22" w:name="_Hlk189848815"/>
      <w:r w:rsidRPr="007B201A">
        <w:rPr>
          <w:rFonts w:ascii="Times New Roman" w:hAnsi="Times New Roman" w:cs="Times New Roman" w:hint="eastAsia"/>
          <w:b/>
          <w:bCs/>
          <w:kern w:val="0"/>
          <w:sz w:val="22"/>
          <w:szCs w:val="21"/>
          <w:u w:val="single"/>
          <w:lang w:val="en-GB"/>
        </w:rPr>
        <w:lastRenderedPageBreak/>
        <w:t>A</w:t>
      </w:r>
      <w:r w:rsidRPr="007B201A">
        <w:rPr>
          <w:rFonts w:ascii="Times New Roman" w:hAnsi="Times New Roman" w:cs="Times New Roman"/>
          <w:b/>
          <w:bCs/>
          <w:kern w:val="0"/>
          <w:sz w:val="22"/>
          <w:szCs w:val="21"/>
          <w:u w:val="single"/>
          <w:lang w:val="en-GB"/>
        </w:rPr>
        <w:t>NNEX</w:t>
      </w:r>
      <w:r>
        <w:rPr>
          <w:rFonts w:ascii="Times New Roman" w:hAnsi="Times New Roman" w:cs="Times New Roman"/>
          <w:b/>
          <w:bCs/>
          <w:kern w:val="0"/>
          <w:sz w:val="22"/>
          <w:szCs w:val="21"/>
          <w:u w:val="single"/>
          <w:lang w:val="en-GB"/>
        </w:rPr>
        <w:t xml:space="preserve">: </w:t>
      </w:r>
      <w:r w:rsidRPr="007B201A">
        <w:rPr>
          <w:rFonts w:ascii="Times New Roman" w:hAnsi="Times New Roman" w:cs="Times New Roman"/>
          <w:b/>
          <w:bCs/>
          <w:kern w:val="0"/>
          <w:sz w:val="22"/>
          <w:szCs w:val="21"/>
          <w:u w:val="single"/>
          <w:lang w:val="en-GB"/>
        </w:rPr>
        <w:t>Test configuration</w:t>
      </w:r>
      <w:r w:rsidR="009A2EF0">
        <w:rPr>
          <w:rFonts w:ascii="Times New Roman" w:hAnsi="Times New Roman" w:cs="Times New Roman"/>
          <w:b/>
          <w:bCs/>
          <w:kern w:val="0"/>
          <w:sz w:val="22"/>
          <w:szCs w:val="21"/>
          <w:u w:val="single"/>
          <w:lang w:val="en-GB"/>
        </w:rPr>
        <w:t xml:space="preserve"> &amp; REFSENS results</w:t>
      </w:r>
      <w:r w:rsidRPr="007B201A">
        <w:rPr>
          <w:rFonts w:ascii="Times New Roman" w:hAnsi="Times New Roman" w:cs="Times New Roman"/>
          <w:b/>
          <w:bCs/>
          <w:kern w:val="0"/>
          <w:sz w:val="22"/>
          <w:szCs w:val="21"/>
          <w:u w:val="single"/>
          <w:lang w:val="en-GB"/>
        </w:rPr>
        <w:t xml:space="preserve"> of CA</w:t>
      </w:r>
      <w:r>
        <w:rPr>
          <w:rFonts w:ascii="Times New Roman" w:hAnsi="Times New Roman" w:cs="Times New Roman" w:hint="eastAsia"/>
          <w:b/>
          <w:bCs/>
          <w:kern w:val="0"/>
          <w:sz w:val="22"/>
          <w:szCs w:val="21"/>
          <w:u w:val="single"/>
          <w:lang w:val="en-GB"/>
        </w:rPr>
        <w:t>_</w:t>
      </w:r>
      <w:r w:rsidRPr="007B201A">
        <w:rPr>
          <w:rFonts w:ascii="Times New Roman" w:hAnsi="Times New Roman" w:cs="Times New Roman"/>
          <w:b/>
          <w:bCs/>
          <w:kern w:val="0"/>
          <w:sz w:val="22"/>
          <w:szCs w:val="21"/>
          <w:u w:val="single"/>
          <w:lang w:val="en-GB"/>
        </w:rPr>
        <w:t>n25</w:t>
      </w:r>
      <w:r>
        <w:rPr>
          <w:rFonts w:ascii="Times New Roman" w:hAnsi="Times New Roman" w:cs="Times New Roman"/>
          <w:b/>
          <w:bCs/>
          <w:kern w:val="0"/>
          <w:sz w:val="22"/>
          <w:szCs w:val="21"/>
          <w:u w:val="single"/>
          <w:lang w:val="en-GB"/>
        </w:rPr>
        <w:t>(2A)</w:t>
      </w:r>
    </w:p>
    <w:p w14:paraId="163D7416" w14:textId="0A381BB6" w:rsidR="00FB7B14" w:rsidRPr="00486DE7" w:rsidRDefault="00FB7B14" w:rsidP="00465EF7">
      <w:pPr>
        <w:widowControl/>
        <w:overflowPunct w:val="0"/>
        <w:autoSpaceDE w:val="0"/>
        <w:autoSpaceDN w:val="0"/>
        <w:adjustRightInd w:val="0"/>
        <w:spacing w:after="180"/>
        <w:ind w:left="420"/>
        <w:jc w:val="center"/>
        <w:rPr>
          <w:rFonts w:ascii="Times New Roman" w:hAnsi="Times New Roman" w:cs="Times New Roman"/>
          <w:b/>
          <w:sz w:val="24"/>
          <w:szCs w:val="24"/>
          <w:lang w:val="en-GB"/>
        </w:rPr>
      </w:pPr>
      <w:r w:rsidRPr="00486DE7">
        <w:rPr>
          <w:rFonts w:ascii="Times New Roman" w:hAnsi="Times New Roman" w:cs="Times New Roman"/>
          <w:b/>
          <w:sz w:val="24"/>
          <w:szCs w:val="24"/>
          <w:lang w:val="en-GB"/>
        </w:rPr>
        <w:t xml:space="preserve">Table </w:t>
      </w:r>
      <w:r w:rsidR="00465EF7" w:rsidRPr="00486DE7">
        <w:rPr>
          <w:rFonts w:ascii="Times New Roman" w:hAnsi="Times New Roman" w:cs="Times New Roman"/>
          <w:b/>
          <w:sz w:val="24"/>
          <w:szCs w:val="24"/>
          <w:lang w:val="en-GB"/>
        </w:rPr>
        <w:t xml:space="preserve">2. </w:t>
      </w:r>
      <w:r w:rsidR="00486DE7" w:rsidRPr="00486DE7">
        <w:rPr>
          <w:rFonts w:ascii="Times New Roman" w:hAnsi="Times New Roman" w:cs="Times New Roman"/>
          <w:b/>
          <w:bCs/>
          <w:kern w:val="0"/>
          <w:sz w:val="24"/>
          <w:szCs w:val="24"/>
          <w:lang w:val="en-GB"/>
        </w:rPr>
        <w:t>Test configuration &amp; REFSENS results</w:t>
      </w:r>
      <w:r w:rsidR="00474079" w:rsidRPr="00486DE7">
        <w:rPr>
          <w:rFonts w:ascii="Times New Roman" w:hAnsi="Times New Roman" w:cs="Times New Roman"/>
          <w:b/>
          <w:sz w:val="24"/>
          <w:szCs w:val="24"/>
          <w:lang w:val="en-GB"/>
        </w:rPr>
        <w:t xml:space="preserve"> of </w:t>
      </w:r>
      <w:r w:rsidR="00EE5C90" w:rsidRPr="00EE5C90">
        <w:rPr>
          <w:rFonts w:ascii="Times New Roman" w:hAnsi="Times New Roman" w:cs="Times New Roman"/>
          <w:b/>
          <w:bCs/>
          <w:kern w:val="0"/>
          <w:sz w:val="22"/>
          <w:szCs w:val="21"/>
          <w:lang w:val="en-GB"/>
        </w:rPr>
        <w:t>CA</w:t>
      </w:r>
      <w:r w:rsidR="00EE5C90" w:rsidRPr="00EE5C90">
        <w:rPr>
          <w:rFonts w:ascii="Times New Roman" w:hAnsi="Times New Roman" w:cs="Times New Roman" w:hint="eastAsia"/>
          <w:b/>
          <w:bCs/>
          <w:kern w:val="0"/>
          <w:sz w:val="22"/>
          <w:szCs w:val="21"/>
          <w:lang w:val="en-GB"/>
        </w:rPr>
        <w:t>_</w:t>
      </w:r>
      <w:r w:rsidR="00EE5C90" w:rsidRPr="00EE5C90">
        <w:rPr>
          <w:rFonts w:ascii="Times New Roman" w:hAnsi="Times New Roman" w:cs="Times New Roman"/>
          <w:b/>
          <w:bCs/>
          <w:kern w:val="0"/>
          <w:sz w:val="22"/>
          <w:szCs w:val="21"/>
          <w:lang w:val="en-GB"/>
        </w:rPr>
        <w:t>n25(2A)</w:t>
      </w:r>
    </w:p>
    <w:tbl>
      <w:tblPr>
        <w:tblW w:w="245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567"/>
        <w:gridCol w:w="709"/>
        <w:gridCol w:w="837"/>
        <w:gridCol w:w="642"/>
        <w:gridCol w:w="922"/>
        <w:gridCol w:w="757"/>
        <w:gridCol w:w="773"/>
        <w:gridCol w:w="772"/>
        <w:gridCol w:w="683"/>
        <w:gridCol w:w="993"/>
        <w:gridCol w:w="1134"/>
        <w:gridCol w:w="1134"/>
        <w:gridCol w:w="708"/>
        <w:gridCol w:w="993"/>
        <w:gridCol w:w="1559"/>
        <w:gridCol w:w="1559"/>
        <w:gridCol w:w="1559"/>
        <w:gridCol w:w="1560"/>
        <w:gridCol w:w="1559"/>
        <w:gridCol w:w="1559"/>
        <w:gridCol w:w="1418"/>
        <w:gridCol w:w="1417"/>
      </w:tblGrid>
      <w:tr w:rsidR="00EF471D" w:rsidRPr="00474079" w14:paraId="78798236" w14:textId="140CFCDF" w:rsidTr="0076673B">
        <w:trPr>
          <w:trHeight w:val="277"/>
          <w:jc w:val="center"/>
        </w:trPr>
        <w:tc>
          <w:tcPr>
            <w:tcW w:w="704" w:type="dxa"/>
            <w:vMerge w:val="restart"/>
            <w:shd w:val="clear" w:color="auto" w:fill="auto"/>
            <w:noWrap/>
            <w:vAlign w:val="center"/>
          </w:tcPr>
          <w:p w14:paraId="381FAE05" w14:textId="4D28D1C9" w:rsidR="00EF471D" w:rsidRPr="00C63462" w:rsidRDefault="00EF471D" w:rsidP="00DC0AA5">
            <w:pPr>
              <w:jc w:val="center"/>
              <w:rPr>
                <w:rFonts w:ascii="等线" w:eastAsia="等线" w:hAnsi="等线" w:cs="宋体"/>
                <w:b/>
                <w:bCs/>
                <w:kern w:val="0"/>
                <w:sz w:val="22"/>
              </w:rPr>
            </w:pPr>
            <w:r w:rsidRPr="00C63462">
              <w:rPr>
                <w:rFonts w:ascii="等线" w:eastAsia="等线" w:hAnsi="等线" w:cs="宋体" w:hint="eastAsia"/>
                <w:b/>
                <w:bCs/>
                <w:kern w:val="0"/>
                <w:sz w:val="22"/>
              </w:rPr>
              <w:t>ID</w:t>
            </w:r>
          </w:p>
        </w:tc>
        <w:tc>
          <w:tcPr>
            <w:tcW w:w="6662" w:type="dxa"/>
            <w:gridSpan w:val="9"/>
            <w:shd w:val="clear" w:color="auto" w:fill="auto"/>
            <w:noWrap/>
            <w:vAlign w:val="bottom"/>
          </w:tcPr>
          <w:p w14:paraId="3263CBE9" w14:textId="52CAC7C4" w:rsidR="00EF471D" w:rsidRPr="00C63462" w:rsidRDefault="00EF471D" w:rsidP="00DC0AA5">
            <w:pPr>
              <w:widowControl/>
              <w:jc w:val="center"/>
              <w:rPr>
                <w:rFonts w:ascii="等线" w:eastAsia="等线" w:hAnsi="等线" w:cs="宋体"/>
                <w:b/>
                <w:bCs/>
                <w:kern w:val="0"/>
                <w:sz w:val="22"/>
              </w:rPr>
            </w:pPr>
            <w:r w:rsidRPr="00C63462">
              <w:rPr>
                <w:rFonts w:ascii="等线" w:eastAsia="等线" w:hAnsi="等线" w:cs="宋体" w:hint="eastAsia"/>
                <w:b/>
                <w:bCs/>
                <w:kern w:val="0"/>
                <w:sz w:val="22"/>
              </w:rPr>
              <w:t>DL</w:t>
            </w:r>
            <w:r w:rsidRPr="00C63462">
              <w:rPr>
                <w:rFonts w:ascii="等线" w:eastAsia="等线" w:hAnsi="等线" w:cs="宋体"/>
                <w:b/>
                <w:bCs/>
                <w:kern w:val="0"/>
                <w:sz w:val="22"/>
              </w:rPr>
              <w:t xml:space="preserve"> </w:t>
            </w:r>
            <w:r w:rsidRPr="00C63462">
              <w:rPr>
                <w:rFonts w:ascii="等线" w:eastAsia="等线" w:hAnsi="等线" w:cs="宋体" w:hint="eastAsia"/>
                <w:b/>
                <w:bCs/>
                <w:kern w:val="0"/>
                <w:sz w:val="22"/>
              </w:rPr>
              <w:t>Allocation</w:t>
            </w:r>
          </w:p>
        </w:tc>
        <w:tc>
          <w:tcPr>
            <w:tcW w:w="8080" w:type="dxa"/>
            <w:gridSpan w:val="7"/>
            <w:shd w:val="clear" w:color="auto" w:fill="auto"/>
            <w:noWrap/>
            <w:vAlign w:val="bottom"/>
          </w:tcPr>
          <w:p w14:paraId="3992782C" w14:textId="1CFFEDA8" w:rsidR="00EF471D" w:rsidRPr="00474079" w:rsidRDefault="00EF471D" w:rsidP="00DC0AA5">
            <w:pPr>
              <w:widowControl/>
              <w:jc w:val="center"/>
              <w:rPr>
                <w:rFonts w:ascii="等线" w:eastAsia="等线" w:hAnsi="等线" w:cs="宋体"/>
                <w:b/>
                <w:bCs/>
                <w:color w:val="000000"/>
                <w:kern w:val="0"/>
                <w:sz w:val="22"/>
              </w:rPr>
            </w:pPr>
            <w:r>
              <w:rPr>
                <w:rFonts w:ascii="等线" w:eastAsia="等线" w:hAnsi="等线" w:cs="宋体"/>
                <w:b/>
                <w:bCs/>
                <w:color w:val="000000"/>
                <w:kern w:val="0"/>
                <w:sz w:val="22"/>
              </w:rPr>
              <w:t>I</w:t>
            </w:r>
            <w:r>
              <w:rPr>
                <w:rFonts w:ascii="等线" w:eastAsia="等线" w:hAnsi="等线" w:cs="宋体" w:hint="eastAsia"/>
                <w:b/>
                <w:bCs/>
                <w:color w:val="000000"/>
                <w:kern w:val="0"/>
                <w:sz w:val="22"/>
              </w:rPr>
              <w:t>nterference</w:t>
            </w:r>
            <w:r>
              <w:rPr>
                <w:rFonts w:ascii="等线" w:eastAsia="等线" w:hAnsi="等线" w:cs="宋体"/>
                <w:b/>
                <w:bCs/>
                <w:color w:val="000000"/>
                <w:kern w:val="0"/>
                <w:sz w:val="22"/>
              </w:rPr>
              <w:t xml:space="preserve"> </w:t>
            </w:r>
          </w:p>
        </w:tc>
        <w:tc>
          <w:tcPr>
            <w:tcW w:w="9072" w:type="dxa"/>
            <w:gridSpan w:val="6"/>
            <w:shd w:val="clear" w:color="auto" w:fill="auto"/>
            <w:vAlign w:val="center"/>
          </w:tcPr>
          <w:p w14:paraId="514DA192" w14:textId="6D9654F7" w:rsidR="00EF471D" w:rsidRDefault="00EF471D" w:rsidP="0006792D">
            <w:pPr>
              <w:jc w:val="center"/>
              <w:rPr>
                <w:rFonts w:ascii="等线" w:eastAsia="等线" w:hAnsi="等线" w:cs="宋体"/>
                <w:b/>
                <w:color w:val="000000"/>
                <w:kern w:val="0"/>
                <w:sz w:val="22"/>
              </w:rPr>
            </w:pPr>
            <w:r>
              <w:rPr>
                <w:rFonts w:ascii="等线" w:eastAsia="等线" w:hAnsi="等线" w:cs="宋体"/>
                <w:b/>
                <w:color w:val="000000"/>
                <w:kern w:val="0"/>
                <w:sz w:val="22"/>
              </w:rPr>
              <w:t>O</w:t>
            </w:r>
            <w:r>
              <w:rPr>
                <w:rFonts w:ascii="等线" w:eastAsia="等线" w:hAnsi="等线" w:cs="宋体" w:hint="eastAsia"/>
                <w:b/>
                <w:color w:val="000000"/>
                <w:kern w:val="0"/>
                <w:sz w:val="22"/>
              </w:rPr>
              <w:t>utput</w:t>
            </w:r>
          </w:p>
        </w:tc>
      </w:tr>
      <w:tr w:rsidR="0076673B" w:rsidRPr="00474079" w14:paraId="398A2917" w14:textId="2A3C3E79" w:rsidTr="000B4657">
        <w:trPr>
          <w:trHeight w:val="277"/>
          <w:jc w:val="center"/>
        </w:trPr>
        <w:tc>
          <w:tcPr>
            <w:tcW w:w="704" w:type="dxa"/>
            <w:vMerge/>
            <w:shd w:val="clear" w:color="auto" w:fill="auto"/>
            <w:noWrap/>
            <w:vAlign w:val="center"/>
            <w:hideMark/>
          </w:tcPr>
          <w:p w14:paraId="0E8F72F9" w14:textId="2B25332B" w:rsidR="00EF471D" w:rsidRPr="00C63462" w:rsidRDefault="00EF471D" w:rsidP="00A072F3">
            <w:pPr>
              <w:widowControl/>
              <w:jc w:val="center"/>
              <w:rPr>
                <w:rFonts w:ascii="等线" w:eastAsia="等线" w:hAnsi="等线" w:cs="宋体"/>
                <w:b/>
                <w:bCs/>
                <w:kern w:val="0"/>
                <w:sz w:val="22"/>
              </w:rPr>
            </w:pPr>
          </w:p>
        </w:tc>
        <w:tc>
          <w:tcPr>
            <w:tcW w:w="6662" w:type="dxa"/>
            <w:gridSpan w:val="9"/>
            <w:shd w:val="clear" w:color="auto" w:fill="auto"/>
            <w:noWrap/>
            <w:vAlign w:val="bottom"/>
            <w:hideMark/>
          </w:tcPr>
          <w:p w14:paraId="303A6ED5" w14:textId="77777777" w:rsidR="00EF471D" w:rsidRPr="00C63462" w:rsidRDefault="00EF471D" w:rsidP="00A072F3">
            <w:pPr>
              <w:widowControl/>
              <w:jc w:val="center"/>
              <w:rPr>
                <w:rFonts w:ascii="等线" w:eastAsia="等线" w:hAnsi="等线" w:cs="宋体"/>
                <w:b/>
                <w:bCs/>
                <w:kern w:val="0"/>
                <w:sz w:val="22"/>
              </w:rPr>
            </w:pPr>
            <w:r w:rsidRPr="00C63462">
              <w:rPr>
                <w:rFonts w:ascii="等线" w:eastAsia="等线" w:hAnsi="等线" w:cs="宋体" w:hint="eastAsia"/>
                <w:b/>
                <w:bCs/>
                <w:kern w:val="0"/>
                <w:sz w:val="22"/>
              </w:rPr>
              <w:t>Configuration / CBW</w:t>
            </w:r>
          </w:p>
        </w:tc>
        <w:tc>
          <w:tcPr>
            <w:tcW w:w="2127" w:type="dxa"/>
            <w:gridSpan w:val="2"/>
            <w:shd w:val="clear" w:color="auto" w:fill="auto"/>
            <w:noWrap/>
            <w:vAlign w:val="bottom"/>
            <w:hideMark/>
          </w:tcPr>
          <w:p w14:paraId="2BE7DDD0" w14:textId="3AEDE4C4" w:rsidR="00EF471D" w:rsidRPr="00474079" w:rsidRDefault="00EF471D" w:rsidP="00A072F3">
            <w:pPr>
              <w:widowControl/>
              <w:jc w:val="center"/>
              <w:rPr>
                <w:rFonts w:ascii="等线" w:eastAsia="等线" w:hAnsi="等线" w:cs="宋体"/>
                <w:b/>
                <w:bCs/>
                <w:color w:val="000000"/>
                <w:kern w:val="0"/>
                <w:sz w:val="22"/>
              </w:rPr>
            </w:pPr>
            <w:r>
              <w:rPr>
                <w:rFonts w:ascii="等线" w:eastAsia="等线" w:hAnsi="等线" w:cs="宋体" w:hint="eastAsia"/>
                <w:b/>
                <w:bCs/>
                <w:color w:val="000000"/>
                <w:kern w:val="0"/>
                <w:sz w:val="22"/>
              </w:rPr>
              <w:t>UL</w:t>
            </w:r>
            <w:r>
              <w:rPr>
                <w:rFonts w:ascii="等线" w:eastAsia="等线" w:hAnsi="等线" w:cs="宋体"/>
                <w:b/>
                <w:bCs/>
                <w:color w:val="000000"/>
                <w:kern w:val="0"/>
                <w:sz w:val="22"/>
              </w:rPr>
              <w:t xml:space="preserve"> </w:t>
            </w:r>
            <w:r>
              <w:rPr>
                <w:rFonts w:ascii="等线" w:eastAsia="等线" w:hAnsi="等线" w:cs="宋体" w:hint="eastAsia"/>
                <w:b/>
                <w:bCs/>
                <w:color w:val="000000"/>
                <w:kern w:val="0"/>
                <w:sz w:val="22"/>
              </w:rPr>
              <w:t>Allocation</w:t>
            </w:r>
          </w:p>
        </w:tc>
        <w:tc>
          <w:tcPr>
            <w:tcW w:w="5953" w:type="dxa"/>
            <w:gridSpan w:val="5"/>
            <w:shd w:val="clear" w:color="auto" w:fill="auto"/>
            <w:vAlign w:val="bottom"/>
          </w:tcPr>
          <w:p w14:paraId="64C4DBB3" w14:textId="6B36D7C4" w:rsidR="00EF471D" w:rsidRPr="00474079" w:rsidRDefault="00EF471D" w:rsidP="00A072F3">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blocker</w:t>
            </w:r>
          </w:p>
        </w:tc>
        <w:tc>
          <w:tcPr>
            <w:tcW w:w="3119" w:type="dxa"/>
            <w:gridSpan w:val="2"/>
            <w:vMerge w:val="restart"/>
            <w:shd w:val="clear" w:color="auto" w:fill="auto"/>
            <w:vAlign w:val="center"/>
          </w:tcPr>
          <w:p w14:paraId="30FDF697" w14:textId="7708007B" w:rsidR="00EF471D" w:rsidRPr="00D5100E" w:rsidRDefault="00EF471D" w:rsidP="00A072F3">
            <w:pPr>
              <w:jc w:val="center"/>
              <w:rPr>
                <w:rFonts w:ascii="等线" w:eastAsia="等线" w:hAnsi="等线" w:cs="宋体"/>
                <w:color w:val="000000"/>
                <w:kern w:val="0"/>
                <w:sz w:val="22"/>
              </w:rPr>
            </w:pPr>
            <w:r w:rsidRPr="00ED416B">
              <w:rPr>
                <w:rFonts w:ascii="等线" w:eastAsia="等线" w:hAnsi="等线" w:cs="宋体"/>
                <w:b/>
                <w:bCs/>
                <w:color w:val="000000"/>
                <w:kern w:val="0"/>
                <w:sz w:val="22"/>
              </w:rPr>
              <w:t>sharing</w:t>
            </w:r>
            <w:r w:rsidRPr="00ED416B">
              <w:rPr>
                <w:rFonts w:ascii="等线" w:eastAsia="等线" w:hAnsi="等线" w:cs="宋体" w:hint="eastAsia"/>
                <w:b/>
                <w:bCs/>
                <w:color w:val="000000"/>
                <w:kern w:val="0"/>
                <w:sz w:val="22"/>
              </w:rPr>
              <w:t xml:space="preserve"> R</w:t>
            </w:r>
            <w:r w:rsidRPr="00ED416B">
              <w:rPr>
                <w:rFonts w:ascii="等线" w:eastAsia="等线" w:hAnsi="等线" w:cs="宋体"/>
                <w:b/>
                <w:bCs/>
                <w:color w:val="000000"/>
                <w:kern w:val="0"/>
                <w:sz w:val="22"/>
              </w:rPr>
              <w:t xml:space="preserve">X chain </w:t>
            </w:r>
          </w:p>
        </w:tc>
        <w:tc>
          <w:tcPr>
            <w:tcW w:w="3118" w:type="dxa"/>
            <w:gridSpan w:val="2"/>
            <w:vMerge w:val="restart"/>
            <w:shd w:val="clear" w:color="auto" w:fill="auto"/>
            <w:vAlign w:val="center"/>
          </w:tcPr>
          <w:p w14:paraId="244FC140" w14:textId="29CCDA7F" w:rsidR="00EF471D" w:rsidRPr="00474079" w:rsidRDefault="00EF471D" w:rsidP="00A072F3">
            <w:pPr>
              <w:jc w:val="center"/>
              <w:rPr>
                <w:rFonts w:ascii="等线" w:eastAsia="等线" w:hAnsi="等线" w:cs="宋体"/>
                <w:b/>
                <w:color w:val="000000"/>
                <w:kern w:val="0"/>
                <w:sz w:val="22"/>
              </w:rPr>
            </w:pPr>
            <w:r>
              <w:rPr>
                <w:rFonts w:ascii="等线" w:eastAsia="等线" w:hAnsi="等线" w:cs="宋体"/>
                <w:b/>
                <w:color w:val="000000"/>
                <w:kern w:val="0"/>
                <w:sz w:val="22"/>
              </w:rPr>
              <w:t>separate RX chain (baseline)</w:t>
            </w:r>
          </w:p>
        </w:tc>
        <w:tc>
          <w:tcPr>
            <w:tcW w:w="2835" w:type="dxa"/>
            <w:gridSpan w:val="2"/>
            <w:vMerge w:val="restart"/>
            <w:vAlign w:val="center"/>
          </w:tcPr>
          <w:p w14:paraId="64357907" w14:textId="4FB61E0D" w:rsidR="00EF471D" w:rsidRDefault="00EF471D" w:rsidP="00A072F3">
            <w:pPr>
              <w:jc w:val="center"/>
              <w:rPr>
                <w:rFonts w:ascii="等线" w:eastAsia="等线" w:hAnsi="等线" w:cs="宋体"/>
                <w:b/>
                <w:color w:val="000000"/>
                <w:kern w:val="0"/>
                <w:sz w:val="22"/>
              </w:rPr>
            </w:pPr>
            <w:r>
              <w:rPr>
                <w:rFonts w:ascii="等线" w:eastAsia="等线" w:hAnsi="等线" w:cs="宋体"/>
                <w:b/>
                <w:color w:val="000000"/>
                <w:kern w:val="0"/>
                <w:sz w:val="22"/>
              </w:rPr>
              <w:t>d</w:t>
            </w:r>
            <w:r w:rsidRPr="00EF471D">
              <w:rPr>
                <w:rFonts w:ascii="等线" w:eastAsia="等线" w:hAnsi="等线" w:cs="宋体"/>
                <w:b/>
                <w:color w:val="000000"/>
                <w:kern w:val="0"/>
                <w:sz w:val="22"/>
              </w:rPr>
              <w:t xml:space="preserve">eterioration value of shared </w:t>
            </w:r>
            <w:r>
              <w:rPr>
                <w:rFonts w:ascii="等线" w:eastAsia="等线" w:hAnsi="等线" w:cs="宋体"/>
                <w:b/>
                <w:color w:val="000000"/>
                <w:kern w:val="0"/>
                <w:sz w:val="22"/>
              </w:rPr>
              <w:t>chain</w:t>
            </w:r>
            <w:r w:rsidRPr="00EF471D">
              <w:rPr>
                <w:rFonts w:ascii="等线" w:eastAsia="等线" w:hAnsi="等线" w:cs="宋体"/>
                <w:b/>
                <w:color w:val="000000"/>
                <w:kern w:val="0"/>
                <w:sz w:val="22"/>
              </w:rPr>
              <w:t xml:space="preserve"> compared to </w:t>
            </w:r>
            <w:r>
              <w:rPr>
                <w:rFonts w:ascii="等线" w:eastAsia="等线" w:hAnsi="等线" w:cs="宋体"/>
                <w:b/>
                <w:color w:val="000000"/>
                <w:kern w:val="0"/>
                <w:sz w:val="22"/>
              </w:rPr>
              <w:t>separate chain</w:t>
            </w:r>
          </w:p>
        </w:tc>
      </w:tr>
      <w:tr w:rsidR="00D75216" w:rsidRPr="00474079" w14:paraId="1B168E05" w14:textId="7270EFE9" w:rsidTr="0066358D">
        <w:trPr>
          <w:trHeight w:val="966"/>
          <w:jc w:val="center"/>
        </w:trPr>
        <w:tc>
          <w:tcPr>
            <w:tcW w:w="704" w:type="dxa"/>
            <w:vMerge/>
            <w:vAlign w:val="center"/>
            <w:hideMark/>
          </w:tcPr>
          <w:p w14:paraId="1D8619AE" w14:textId="77777777" w:rsidR="00EF471D" w:rsidRPr="00C63462" w:rsidRDefault="00EF471D" w:rsidP="00D5100E">
            <w:pPr>
              <w:widowControl/>
              <w:jc w:val="left"/>
              <w:rPr>
                <w:rFonts w:ascii="等线" w:eastAsia="等线" w:hAnsi="等线" w:cs="宋体"/>
                <w:b/>
                <w:bCs/>
                <w:kern w:val="0"/>
                <w:sz w:val="22"/>
              </w:rPr>
            </w:pPr>
          </w:p>
        </w:tc>
        <w:tc>
          <w:tcPr>
            <w:tcW w:w="3677" w:type="dxa"/>
            <w:gridSpan w:val="5"/>
            <w:shd w:val="clear" w:color="auto" w:fill="FFFFFF" w:themeFill="background1"/>
            <w:vAlign w:val="center"/>
            <w:hideMark/>
          </w:tcPr>
          <w:p w14:paraId="3C93D984" w14:textId="77777777" w:rsidR="00EF471D" w:rsidRPr="00C63462" w:rsidRDefault="00EF471D" w:rsidP="00D5100E">
            <w:pPr>
              <w:widowControl/>
              <w:jc w:val="center"/>
              <w:rPr>
                <w:rFonts w:ascii="等线" w:eastAsia="等线" w:hAnsi="等线" w:cs="宋体"/>
                <w:b/>
                <w:bCs/>
                <w:kern w:val="0"/>
                <w:sz w:val="22"/>
              </w:rPr>
            </w:pPr>
            <w:r w:rsidRPr="00C63462">
              <w:rPr>
                <w:rFonts w:ascii="等线" w:eastAsia="等线" w:hAnsi="等线" w:cs="宋体" w:hint="eastAsia"/>
                <w:b/>
                <w:bCs/>
                <w:kern w:val="0"/>
                <w:sz w:val="22"/>
              </w:rPr>
              <w:t>Equivalent Single Carrier</w:t>
            </w:r>
            <w:r w:rsidRPr="00C63462">
              <w:rPr>
                <w:rFonts w:ascii="等线" w:eastAsia="等线" w:hAnsi="等线" w:cs="宋体" w:hint="eastAsia"/>
                <w:b/>
                <w:bCs/>
                <w:kern w:val="0"/>
                <w:sz w:val="22"/>
              </w:rPr>
              <w:br/>
              <w:t xml:space="preserve">( </w:t>
            </w:r>
            <w:proofErr w:type="spellStart"/>
            <w:r w:rsidRPr="00C63462">
              <w:rPr>
                <w:rFonts w:ascii="等线" w:eastAsia="等线" w:hAnsi="等线" w:cs="宋体" w:hint="eastAsia"/>
                <w:b/>
                <w:bCs/>
                <w:kern w:val="0"/>
                <w:sz w:val="22"/>
              </w:rPr>
              <w:t>Fc_DL</w:t>
            </w:r>
            <w:proofErr w:type="spellEnd"/>
            <w:r w:rsidRPr="00C63462">
              <w:rPr>
                <w:rFonts w:ascii="等线" w:eastAsia="等线" w:hAnsi="等线" w:cs="宋体" w:hint="eastAsia"/>
                <w:b/>
                <w:bCs/>
                <w:kern w:val="0"/>
                <w:sz w:val="22"/>
              </w:rPr>
              <w:t xml:space="preserve"> = 1950 MHz, </w:t>
            </w:r>
            <w:proofErr w:type="spellStart"/>
            <w:r w:rsidRPr="00C63462">
              <w:rPr>
                <w:rFonts w:ascii="等线" w:eastAsia="等线" w:hAnsi="等线" w:cs="宋体" w:hint="eastAsia"/>
                <w:b/>
                <w:bCs/>
                <w:kern w:val="0"/>
                <w:sz w:val="22"/>
              </w:rPr>
              <w:t>Fc_UL</w:t>
            </w:r>
            <w:proofErr w:type="spellEnd"/>
            <w:r w:rsidRPr="00C63462">
              <w:rPr>
                <w:rFonts w:ascii="等线" w:eastAsia="等线" w:hAnsi="等线" w:cs="宋体" w:hint="eastAsia"/>
                <w:b/>
                <w:bCs/>
                <w:kern w:val="0"/>
                <w:sz w:val="22"/>
              </w:rPr>
              <w:t xml:space="preserve"> = 1870 MHz, BW = 40 MHz )</w:t>
            </w:r>
          </w:p>
        </w:tc>
        <w:tc>
          <w:tcPr>
            <w:tcW w:w="757" w:type="dxa"/>
            <w:vMerge w:val="restart"/>
            <w:shd w:val="clear" w:color="auto" w:fill="auto"/>
            <w:vAlign w:val="center"/>
            <w:hideMark/>
          </w:tcPr>
          <w:p w14:paraId="0D5830CA" w14:textId="77777777" w:rsidR="00EF471D" w:rsidRDefault="00EF471D" w:rsidP="00D5100E">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Block1 Equivalent BW</w:t>
            </w:r>
          </w:p>
          <w:p w14:paraId="0F0C645D" w14:textId="676E4BA0" w:rsidR="00EF471D" w:rsidRPr="00474079" w:rsidRDefault="00EF471D" w:rsidP="00D5100E">
            <w:pPr>
              <w:widowControl/>
              <w:jc w:val="center"/>
              <w:rPr>
                <w:rFonts w:ascii="Arial" w:eastAsia="等线" w:hAnsi="Arial" w:cs="Arial"/>
                <w:b/>
                <w:bCs/>
                <w:color w:val="000000"/>
                <w:kern w:val="0"/>
                <w:sz w:val="18"/>
                <w:szCs w:val="18"/>
              </w:rPr>
            </w:pPr>
            <w:r>
              <w:rPr>
                <w:rFonts w:ascii="Arial" w:eastAsia="等线" w:hAnsi="Arial" w:cs="Arial" w:hint="eastAsia"/>
                <w:b/>
                <w:bCs/>
                <w:color w:val="000000"/>
                <w:kern w:val="0"/>
                <w:sz w:val="18"/>
                <w:szCs w:val="18"/>
              </w:rPr>
              <w:t>(</w:t>
            </w:r>
            <w:r w:rsidRPr="00474079">
              <w:rPr>
                <w:rFonts w:ascii="Arial" w:eastAsia="等线" w:hAnsi="Arial" w:cs="Arial"/>
                <w:b/>
                <w:bCs/>
                <w:color w:val="000000"/>
                <w:kern w:val="0"/>
                <w:sz w:val="18"/>
                <w:szCs w:val="18"/>
              </w:rPr>
              <w:t>MHz</w:t>
            </w:r>
            <w:r>
              <w:rPr>
                <w:rFonts w:ascii="Arial" w:eastAsia="等线" w:hAnsi="Arial" w:cs="Arial" w:hint="eastAsia"/>
                <w:b/>
                <w:bCs/>
                <w:color w:val="000000"/>
                <w:kern w:val="0"/>
                <w:sz w:val="18"/>
                <w:szCs w:val="18"/>
              </w:rPr>
              <w:t>)</w:t>
            </w:r>
          </w:p>
        </w:tc>
        <w:tc>
          <w:tcPr>
            <w:tcW w:w="773" w:type="dxa"/>
            <w:vMerge w:val="restart"/>
            <w:shd w:val="clear" w:color="auto" w:fill="auto"/>
            <w:vAlign w:val="center"/>
            <w:hideMark/>
          </w:tcPr>
          <w:p w14:paraId="6972FB3B" w14:textId="7B3F379D" w:rsidR="00EF471D" w:rsidRPr="00474079" w:rsidRDefault="00EF471D" w:rsidP="00D5100E">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 xml:space="preserve">Equivalent </w:t>
            </w:r>
            <w:proofErr w:type="spellStart"/>
            <w:r w:rsidRPr="00474079">
              <w:rPr>
                <w:rFonts w:ascii="Arial" w:eastAsia="等线" w:hAnsi="Arial" w:cs="Arial"/>
                <w:b/>
                <w:bCs/>
                <w:color w:val="000000"/>
                <w:kern w:val="0"/>
                <w:sz w:val="18"/>
                <w:szCs w:val="18"/>
              </w:rPr>
              <w:t>Wgap</w:t>
            </w:r>
            <w:proofErr w:type="spellEnd"/>
            <w:r w:rsidRPr="00474079">
              <w:rPr>
                <w:rFonts w:ascii="Arial" w:eastAsia="等线" w:hAnsi="Arial" w:cs="Arial"/>
                <w:b/>
                <w:bCs/>
                <w:color w:val="000000"/>
                <w:kern w:val="0"/>
                <w:sz w:val="18"/>
                <w:szCs w:val="18"/>
              </w:rPr>
              <w:t xml:space="preserve"> </w:t>
            </w:r>
            <w:r>
              <w:rPr>
                <w:rFonts w:ascii="Arial" w:eastAsia="等线" w:hAnsi="Arial" w:cs="Arial" w:hint="eastAsia"/>
                <w:b/>
                <w:bCs/>
                <w:color w:val="000000"/>
                <w:kern w:val="0"/>
                <w:sz w:val="18"/>
                <w:szCs w:val="18"/>
              </w:rPr>
              <w:t>(</w:t>
            </w:r>
            <w:r w:rsidRPr="00474079">
              <w:rPr>
                <w:rFonts w:ascii="Arial" w:eastAsia="等线" w:hAnsi="Arial" w:cs="Arial"/>
                <w:b/>
                <w:bCs/>
                <w:color w:val="000000"/>
                <w:kern w:val="0"/>
                <w:sz w:val="18"/>
                <w:szCs w:val="18"/>
              </w:rPr>
              <w:t>MHz</w:t>
            </w:r>
            <w:r>
              <w:rPr>
                <w:rFonts w:ascii="Arial" w:eastAsia="等线" w:hAnsi="Arial" w:cs="Arial" w:hint="eastAsia"/>
                <w:b/>
                <w:bCs/>
                <w:color w:val="000000"/>
                <w:kern w:val="0"/>
                <w:sz w:val="18"/>
                <w:szCs w:val="18"/>
              </w:rPr>
              <w:t>)</w:t>
            </w:r>
          </w:p>
        </w:tc>
        <w:tc>
          <w:tcPr>
            <w:tcW w:w="772" w:type="dxa"/>
            <w:vMerge w:val="restart"/>
            <w:shd w:val="clear" w:color="auto" w:fill="auto"/>
            <w:vAlign w:val="center"/>
            <w:hideMark/>
          </w:tcPr>
          <w:p w14:paraId="096107DE" w14:textId="77777777" w:rsidR="00EF471D" w:rsidRDefault="00EF471D" w:rsidP="00D5100E">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Block2 Equivalent BW</w:t>
            </w:r>
          </w:p>
          <w:p w14:paraId="7B1CF027" w14:textId="039E0EF1" w:rsidR="00EF471D" w:rsidRPr="00474079" w:rsidRDefault="00EF471D" w:rsidP="00D5100E">
            <w:pPr>
              <w:widowControl/>
              <w:jc w:val="center"/>
              <w:rPr>
                <w:rFonts w:ascii="Arial" w:eastAsia="等线" w:hAnsi="Arial" w:cs="Arial"/>
                <w:b/>
                <w:bCs/>
                <w:color w:val="000000"/>
                <w:kern w:val="0"/>
                <w:sz w:val="18"/>
                <w:szCs w:val="18"/>
              </w:rPr>
            </w:pPr>
            <w:r>
              <w:rPr>
                <w:rFonts w:ascii="Arial" w:eastAsia="等线" w:hAnsi="Arial" w:cs="Arial"/>
                <w:b/>
                <w:bCs/>
                <w:color w:val="000000"/>
                <w:kern w:val="0"/>
                <w:sz w:val="18"/>
                <w:szCs w:val="18"/>
              </w:rPr>
              <w:t>(MHz)</w:t>
            </w:r>
          </w:p>
        </w:tc>
        <w:tc>
          <w:tcPr>
            <w:tcW w:w="683" w:type="dxa"/>
            <w:vMerge w:val="restart"/>
            <w:shd w:val="clear" w:color="auto" w:fill="auto"/>
            <w:vAlign w:val="center"/>
            <w:hideMark/>
          </w:tcPr>
          <w:p w14:paraId="4818F189" w14:textId="77777777" w:rsidR="00EF471D" w:rsidRDefault="00EF471D" w:rsidP="00D5100E">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SC</w:t>
            </w:r>
            <w:r>
              <w:rPr>
                <w:rFonts w:ascii="Arial" w:eastAsia="等线" w:hAnsi="Arial" w:cs="Arial"/>
                <w:b/>
                <w:bCs/>
                <w:color w:val="000000"/>
                <w:kern w:val="0"/>
                <w:sz w:val="18"/>
                <w:szCs w:val="18"/>
              </w:rPr>
              <w:t>S</w:t>
            </w:r>
          </w:p>
          <w:p w14:paraId="203613B0" w14:textId="010C189D" w:rsidR="00EF471D" w:rsidRPr="00474079" w:rsidRDefault="00EF471D" w:rsidP="00D5100E">
            <w:pPr>
              <w:widowControl/>
              <w:jc w:val="center"/>
              <w:rPr>
                <w:rFonts w:ascii="Arial" w:eastAsia="等线" w:hAnsi="Arial" w:cs="Arial"/>
                <w:b/>
                <w:bCs/>
                <w:color w:val="000000"/>
                <w:kern w:val="0"/>
                <w:sz w:val="18"/>
                <w:szCs w:val="18"/>
              </w:rPr>
            </w:pPr>
            <w:r>
              <w:rPr>
                <w:rFonts w:ascii="Arial" w:eastAsia="等线" w:hAnsi="Arial" w:cs="Arial"/>
                <w:b/>
                <w:bCs/>
                <w:color w:val="000000"/>
                <w:kern w:val="0"/>
                <w:sz w:val="18"/>
                <w:szCs w:val="18"/>
              </w:rPr>
              <w:t>(kHz)</w:t>
            </w:r>
          </w:p>
        </w:tc>
        <w:tc>
          <w:tcPr>
            <w:tcW w:w="2127" w:type="dxa"/>
            <w:gridSpan w:val="2"/>
            <w:shd w:val="clear" w:color="auto" w:fill="auto"/>
            <w:vAlign w:val="center"/>
            <w:hideMark/>
          </w:tcPr>
          <w:p w14:paraId="3CA70661" w14:textId="77777777" w:rsidR="00EF471D" w:rsidRPr="00474079" w:rsidRDefault="00EF471D" w:rsidP="00D5100E">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 xml:space="preserve">PCC </w:t>
            </w:r>
          </w:p>
        </w:tc>
        <w:tc>
          <w:tcPr>
            <w:tcW w:w="2835" w:type="dxa"/>
            <w:gridSpan w:val="3"/>
            <w:shd w:val="clear" w:color="auto" w:fill="auto"/>
            <w:noWrap/>
            <w:vAlign w:val="center"/>
            <w:hideMark/>
          </w:tcPr>
          <w:p w14:paraId="6EAC9E90" w14:textId="77777777" w:rsidR="00EF471D" w:rsidRPr="00474079" w:rsidRDefault="00EF471D" w:rsidP="00D5100E">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Allocation</w:t>
            </w:r>
          </w:p>
        </w:tc>
        <w:tc>
          <w:tcPr>
            <w:tcW w:w="3118" w:type="dxa"/>
            <w:gridSpan w:val="2"/>
            <w:shd w:val="clear" w:color="auto" w:fill="auto"/>
            <w:vAlign w:val="center"/>
            <w:hideMark/>
          </w:tcPr>
          <w:p w14:paraId="6F4BE6A8" w14:textId="77777777" w:rsidR="00EF471D" w:rsidRPr="00474079" w:rsidRDefault="00EF471D" w:rsidP="00D5100E">
            <w:pPr>
              <w:widowControl/>
              <w:jc w:val="center"/>
              <w:rPr>
                <w:rFonts w:ascii="等线" w:eastAsia="等线" w:hAnsi="等线" w:cs="宋体"/>
                <w:b/>
                <w:bCs/>
                <w:color w:val="000000"/>
                <w:kern w:val="0"/>
                <w:sz w:val="22"/>
              </w:rPr>
            </w:pPr>
            <w:proofErr w:type="spellStart"/>
            <w:r w:rsidRPr="00474079">
              <w:rPr>
                <w:rFonts w:ascii="等线" w:eastAsia="等线" w:hAnsi="等线" w:cs="宋体" w:hint="eastAsia"/>
                <w:b/>
                <w:bCs/>
                <w:color w:val="000000"/>
                <w:kern w:val="0"/>
                <w:sz w:val="22"/>
              </w:rPr>
              <w:t>P_blocker</w:t>
            </w:r>
            <w:proofErr w:type="spellEnd"/>
          </w:p>
        </w:tc>
        <w:tc>
          <w:tcPr>
            <w:tcW w:w="3119" w:type="dxa"/>
            <w:gridSpan w:val="2"/>
            <w:vMerge/>
            <w:vAlign w:val="center"/>
            <w:hideMark/>
          </w:tcPr>
          <w:p w14:paraId="7BBCEE18" w14:textId="2BB6DF5C" w:rsidR="00EF471D" w:rsidRPr="00474079" w:rsidRDefault="00EF471D" w:rsidP="00D5100E">
            <w:pPr>
              <w:widowControl/>
              <w:jc w:val="left"/>
              <w:rPr>
                <w:rFonts w:ascii="等线" w:eastAsia="等线" w:hAnsi="等线" w:cs="宋体"/>
                <w:color w:val="000000"/>
                <w:kern w:val="0"/>
                <w:sz w:val="22"/>
              </w:rPr>
            </w:pPr>
          </w:p>
        </w:tc>
        <w:tc>
          <w:tcPr>
            <w:tcW w:w="3118" w:type="dxa"/>
            <w:gridSpan w:val="2"/>
            <w:vMerge/>
          </w:tcPr>
          <w:p w14:paraId="293E63DC" w14:textId="77777777" w:rsidR="00EF471D" w:rsidRPr="00474079" w:rsidRDefault="00EF471D" w:rsidP="00D5100E">
            <w:pPr>
              <w:widowControl/>
              <w:jc w:val="left"/>
              <w:rPr>
                <w:rFonts w:ascii="等线" w:eastAsia="等线" w:hAnsi="等线" w:cs="宋体"/>
                <w:color w:val="000000"/>
                <w:kern w:val="0"/>
                <w:sz w:val="22"/>
              </w:rPr>
            </w:pPr>
          </w:p>
        </w:tc>
        <w:tc>
          <w:tcPr>
            <w:tcW w:w="2835" w:type="dxa"/>
            <w:gridSpan w:val="2"/>
            <w:vMerge/>
          </w:tcPr>
          <w:p w14:paraId="71B0ACD6" w14:textId="77777777" w:rsidR="00EF471D" w:rsidRPr="00474079" w:rsidRDefault="00EF471D" w:rsidP="00D5100E">
            <w:pPr>
              <w:widowControl/>
              <w:jc w:val="left"/>
              <w:rPr>
                <w:rFonts w:ascii="等线" w:eastAsia="等线" w:hAnsi="等线" w:cs="宋体"/>
                <w:color w:val="000000"/>
                <w:kern w:val="0"/>
                <w:sz w:val="22"/>
              </w:rPr>
            </w:pPr>
          </w:p>
        </w:tc>
      </w:tr>
      <w:tr w:rsidR="00655CAF" w:rsidRPr="008D04D2" w14:paraId="5F405B90" w14:textId="21E37CDD" w:rsidTr="0066358D">
        <w:trPr>
          <w:trHeight w:val="588"/>
          <w:jc w:val="center"/>
        </w:trPr>
        <w:tc>
          <w:tcPr>
            <w:tcW w:w="704" w:type="dxa"/>
            <w:vMerge/>
            <w:vAlign w:val="center"/>
            <w:hideMark/>
          </w:tcPr>
          <w:p w14:paraId="4D16A2B8" w14:textId="77777777" w:rsidR="00D75216" w:rsidRPr="00474079" w:rsidRDefault="00D75216" w:rsidP="008D04D2">
            <w:pPr>
              <w:widowControl/>
              <w:jc w:val="left"/>
              <w:rPr>
                <w:rFonts w:ascii="等线" w:eastAsia="等线" w:hAnsi="等线" w:cs="宋体"/>
                <w:b/>
                <w:bCs/>
                <w:color w:val="000000"/>
                <w:kern w:val="0"/>
                <w:sz w:val="22"/>
              </w:rPr>
            </w:pPr>
          </w:p>
        </w:tc>
        <w:tc>
          <w:tcPr>
            <w:tcW w:w="567" w:type="dxa"/>
            <w:vMerge w:val="restart"/>
            <w:shd w:val="clear" w:color="auto" w:fill="auto"/>
            <w:noWrap/>
            <w:vAlign w:val="center"/>
            <w:hideMark/>
          </w:tcPr>
          <w:p w14:paraId="522BB9C3" w14:textId="10EE0958" w:rsidR="00D75216" w:rsidRPr="00474079" w:rsidRDefault="00D75216" w:rsidP="008D04D2">
            <w:pPr>
              <w:jc w:val="center"/>
              <w:rPr>
                <w:rFonts w:ascii="等线" w:eastAsia="等线" w:hAnsi="等线" w:cs="宋体"/>
                <w:b/>
                <w:bCs/>
                <w:color w:val="000000"/>
                <w:kern w:val="0"/>
                <w:sz w:val="22"/>
              </w:rPr>
            </w:pPr>
            <w:r w:rsidRPr="00474079">
              <w:rPr>
                <w:rFonts w:ascii="Arial" w:eastAsia="等线" w:hAnsi="Arial" w:cs="Arial"/>
                <w:b/>
                <w:bCs/>
                <w:color w:val="000000"/>
                <w:kern w:val="0"/>
                <w:sz w:val="18"/>
                <w:szCs w:val="18"/>
              </w:rPr>
              <w:t xml:space="preserve">Band </w:t>
            </w:r>
          </w:p>
        </w:tc>
        <w:tc>
          <w:tcPr>
            <w:tcW w:w="1546" w:type="dxa"/>
            <w:gridSpan w:val="2"/>
            <w:shd w:val="clear" w:color="auto" w:fill="auto"/>
            <w:vAlign w:val="bottom"/>
          </w:tcPr>
          <w:p w14:paraId="786D3B37" w14:textId="0D408144" w:rsidR="00D75216" w:rsidRPr="00474079" w:rsidRDefault="00D75216" w:rsidP="008D04D2">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Block1 (Equivalent PCC)</w:t>
            </w:r>
          </w:p>
        </w:tc>
        <w:tc>
          <w:tcPr>
            <w:tcW w:w="1564" w:type="dxa"/>
            <w:gridSpan w:val="2"/>
            <w:shd w:val="clear" w:color="auto" w:fill="auto"/>
            <w:noWrap/>
            <w:vAlign w:val="bottom"/>
            <w:hideMark/>
          </w:tcPr>
          <w:p w14:paraId="1185AD09" w14:textId="77777777" w:rsidR="00D75216" w:rsidRPr="00474079" w:rsidRDefault="00D75216" w:rsidP="008D04D2">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Block2 (Equivalent SCC)</w:t>
            </w:r>
          </w:p>
        </w:tc>
        <w:tc>
          <w:tcPr>
            <w:tcW w:w="757" w:type="dxa"/>
            <w:vMerge/>
            <w:vAlign w:val="center"/>
            <w:hideMark/>
          </w:tcPr>
          <w:p w14:paraId="504BF614" w14:textId="77777777" w:rsidR="00D75216" w:rsidRPr="00474079" w:rsidRDefault="00D75216" w:rsidP="008D04D2">
            <w:pPr>
              <w:widowControl/>
              <w:jc w:val="left"/>
              <w:rPr>
                <w:rFonts w:ascii="Arial" w:eastAsia="等线" w:hAnsi="Arial" w:cs="Arial"/>
                <w:b/>
                <w:bCs/>
                <w:color w:val="000000"/>
                <w:kern w:val="0"/>
                <w:sz w:val="18"/>
                <w:szCs w:val="18"/>
              </w:rPr>
            </w:pPr>
          </w:p>
        </w:tc>
        <w:tc>
          <w:tcPr>
            <w:tcW w:w="773" w:type="dxa"/>
            <w:vMerge/>
            <w:vAlign w:val="center"/>
            <w:hideMark/>
          </w:tcPr>
          <w:p w14:paraId="0D2C45DE" w14:textId="77777777" w:rsidR="00D75216" w:rsidRPr="00474079" w:rsidRDefault="00D75216" w:rsidP="008D04D2">
            <w:pPr>
              <w:widowControl/>
              <w:jc w:val="left"/>
              <w:rPr>
                <w:rFonts w:ascii="Arial" w:eastAsia="等线" w:hAnsi="Arial" w:cs="Arial"/>
                <w:b/>
                <w:bCs/>
                <w:color w:val="000000"/>
                <w:kern w:val="0"/>
                <w:sz w:val="18"/>
                <w:szCs w:val="18"/>
              </w:rPr>
            </w:pPr>
          </w:p>
        </w:tc>
        <w:tc>
          <w:tcPr>
            <w:tcW w:w="772" w:type="dxa"/>
            <w:vMerge/>
            <w:vAlign w:val="center"/>
            <w:hideMark/>
          </w:tcPr>
          <w:p w14:paraId="76811F00" w14:textId="77777777" w:rsidR="00D75216" w:rsidRPr="00474079" w:rsidRDefault="00D75216" w:rsidP="008D04D2">
            <w:pPr>
              <w:widowControl/>
              <w:jc w:val="left"/>
              <w:rPr>
                <w:rFonts w:ascii="Arial" w:eastAsia="等线" w:hAnsi="Arial" w:cs="Arial"/>
                <w:b/>
                <w:bCs/>
                <w:color w:val="000000"/>
                <w:kern w:val="0"/>
                <w:sz w:val="18"/>
                <w:szCs w:val="18"/>
              </w:rPr>
            </w:pPr>
          </w:p>
        </w:tc>
        <w:tc>
          <w:tcPr>
            <w:tcW w:w="683" w:type="dxa"/>
            <w:vMerge/>
            <w:vAlign w:val="center"/>
            <w:hideMark/>
          </w:tcPr>
          <w:p w14:paraId="528F3C88" w14:textId="77777777" w:rsidR="00D75216" w:rsidRPr="00474079" w:rsidRDefault="00D75216" w:rsidP="008D04D2">
            <w:pPr>
              <w:widowControl/>
              <w:jc w:val="left"/>
              <w:rPr>
                <w:rFonts w:ascii="Arial" w:eastAsia="等线" w:hAnsi="Arial" w:cs="Arial"/>
                <w:b/>
                <w:bCs/>
                <w:color w:val="000000"/>
                <w:kern w:val="0"/>
                <w:sz w:val="18"/>
                <w:szCs w:val="18"/>
              </w:rPr>
            </w:pPr>
          </w:p>
        </w:tc>
        <w:tc>
          <w:tcPr>
            <w:tcW w:w="993" w:type="dxa"/>
            <w:vMerge w:val="restart"/>
            <w:shd w:val="clear" w:color="auto" w:fill="auto"/>
            <w:vAlign w:val="center"/>
            <w:hideMark/>
          </w:tcPr>
          <w:p w14:paraId="4481D8B7" w14:textId="77777777" w:rsidR="00D75216" w:rsidRPr="00474079" w:rsidRDefault="00D75216" w:rsidP="008D04D2">
            <w:pPr>
              <w:widowControl/>
              <w:jc w:val="center"/>
              <w:rPr>
                <w:rFonts w:ascii="Arial" w:eastAsia="等线" w:hAnsi="Arial" w:cs="Arial"/>
                <w:b/>
                <w:bCs/>
                <w:color w:val="000000"/>
                <w:kern w:val="0"/>
                <w:sz w:val="16"/>
                <w:szCs w:val="16"/>
              </w:rPr>
            </w:pPr>
            <w:r w:rsidRPr="00474079">
              <w:rPr>
                <w:rFonts w:ascii="Arial" w:eastAsia="等线" w:hAnsi="Arial" w:cs="Arial"/>
                <w:b/>
                <w:bCs/>
                <w:color w:val="000000"/>
                <w:kern w:val="0"/>
                <w:sz w:val="16"/>
                <w:szCs w:val="16"/>
              </w:rPr>
              <w:t>RB allocation</w:t>
            </w:r>
            <w:r w:rsidRPr="00474079">
              <w:rPr>
                <w:rFonts w:ascii="Arial" w:eastAsia="等线" w:hAnsi="Arial" w:cs="Arial"/>
                <w:b/>
                <w:bCs/>
                <w:color w:val="000000"/>
                <w:kern w:val="0"/>
                <w:sz w:val="16"/>
                <w:szCs w:val="16"/>
              </w:rPr>
              <w:br/>
              <w:t xml:space="preserve">(LCRB @ </w:t>
            </w:r>
            <w:proofErr w:type="spellStart"/>
            <w:r w:rsidRPr="00474079">
              <w:rPr>
                <w:rFonts w:ascii="Arial" w:eastAsia="等线" w:hAnsi="Arial" w:cs="Arial"/>
                <w:b/>
                <w:bCs/>
                <w:color w:val="000000"/>
                <w:kern w:val="0"/>
                <w:sz w:val="16"/>
                <w:szCs w:val="16"/>
              </w:rPr>
              <w:t>RBstart</w:t>
            </w:r>
            <w:proofErr w:type="spellEnd"/>
            <w:r w:rsidRPr="00474079">
              <w:rPr>
                <w:rFonts w:ascii="Arial" w:eastAsia="等线" w:hAnsi="Arial" w:cs="Arial"/>
                <w:b/>
                <w:bCs/>
                <w:color w:val="000000"/>
                <w:kern w:val="0"/>
                <w:sz w:val="16"/>
                <w:szCs w:val="16"/>
              </w:rPr>
              <w:t>)</w:t>
            </w:r>
          </w:p>
        </w:tc>
        <w:tc>
          <w:tcPr>
            <w:tcW w:w="1134" w:type="dxa"/>
            <w:vMerge w:val="restart"/>
            <w:shd w:val="clear" w:color="auto" w:fill="auto"/>
            <w:noWrap/>
            <w:vAlign w:val="center"/>
            <w:hideMark/>
          </w:tcPr>
          <w:p w14:paraId="4463C836" w14:textId="77777777" w:rsidR="00D75216" w:rsidRPr="00474079" w:rsidRDefault="00D75216" w:rsidP="008D04D2">
            <w:pPr>
              <w:widowControl/>
              <w:jc w:val="center"/>
              <w:rPr>
                <w:rFonts w:ascii="等线" w:eastAsia="等线" w:hAnsi="等线" w:cs="宋体"/>
                <w:b/>
                <w:bCs/>
                <w:color w:val="000000"/>
                <w:kern w:val="0"/>
                <w:sz w:val="22"/>
              </w:rPr>
            </w:pPr>
            <w:r w:rsidRPr="008D04D2">
              <w:rPr>
                <w:rFonts w:ascii="等线" w:eastAsia="等线" w:hAnsi="等线" w:cs="宋体" w:hint="eastAsia"/>
                <w:b/>
                <w:bCs/>
                <w:color w:val="000000"/>
                <w:kern w:val="0"/>
                <w:sz w:val="20"/>
              </w:rPr>
              <w:t>Range</w:t>
            </w:r>
          </w:p>
        </w:tc>
        <w:tc>
          <w:tcPr>
            <w:tcW w:w="1134" w:type="dxa"/>
            <w:vMerge w:val="restart"/>
            <w:shd w:val="clear" w:color="auto" w:fill="auto"/>
            <w:vAlign w:val="center"/>
            <w:hideMark/>
          </w:tcPr>
          <w:p w14:paraId="43049064" w14:textId="77777777" w:rsidR="00D75216" w:rsidRPr="00474079" w:rsidRDefault="00D75216" w:rsidP="008D04D2">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Equivalent Range</w:t>
            </w:r>
          </w:p>
        </w:tc>
        <w:tc>
          <w:tcPr>
            <w:tcW w:w="708" w:type="dxa"/>
            <w:vMerge w:val="restart"/>
            <w:shd w:val="clear" w:color="auto" w:fill="FFFFFF" w:themeFill="background1"/>
            <w:vAlign w:val="center"/>
            <w:hideMark/>
          </w:tcPr>
          <w:p w14:paraId="64C7A360" w14:textId="77777777" w:rsidR="00D75216" w:rsidRPr="00C63462" w:rsidRDefault="00D75216" w:rsidP="008D04D2">
            <w:pPr>
              <w:widowControl/>
              <w:jc w:val="center"/>
              <w:rPr>
                <w:rFonts w:ascii="Arial" w:eastAsia="等线" w:hAnsi="Arial" w:cs="Arial"/>
                <w:b/>
                <w:bCs/>
                <w:kern w:val="0"/>
                <w:sz w:val="18"/>
                <w:szCs w:val="18"/>
              </w:rPr>
            </w:pPr>
            <w:r w:rsidRPr="00C63462">
              <w:rPr>
                <w:rFonts w:ascii="Arial" w:eastAsia="等线" w:hAnsi="Arial" w:cs="Arial"/>
                <w:b/>
                <w:bCs/>
                <w:kern w:val="0"/>
                <w:sz w:val="18"/>
                <w:szCs w:val="18"/>
              </w:rPr>
              <w:t>BW</w:t>
            </w:r>
          </w:p>
          <w:p w14:paraId="21241ED4" w14:textId="34A62434" w:rsidR="00D75216" w:rsidRPr="00C63462" w:rsidRDefault="00D75216" w:rsidP="008D04D2">
            <w:pPr>
              <w:widowControl/>
              <w:jc w:val="center"/>
              <w:rPr>
                <w:rFonts w:ascii="Arial" w:eastAsia="等线" w:hAnsi="Arial" w:cs="Arial"/>
                <w:b/>
                <w:bCs/>
                <w:kern w:val="0"/>
                <w:sz w:val="18"/>
                <w:szCs w:val="18"/>
              </w:rPr>
            </w:pPr>
            <w:r w:rsidRPr="00C63462">
              <w:rPr>
                <w:rFonts w:ascii="Arial" w:eastAsia="等线" w:hAnsi="Arial" w:cs="Arial"/>
                <w:b/>
                <w:bCs/>
                <w:kern w:val="0"/>
                <w:sz w:val="18"/>
                <w:szCs w:val="18"/>
              </w:rPr>
              <w:t>(MHz)</w:t>
            </w:r>
          </w:p>
        </w:tc>
        <w:tc>
          <w:tcPr>
            <w:tcW w:w="993" w:type="dxa"/>
            <w:vMerge w:val="restart"/>
            <w:shd w:val="clear" w:color="auto" w:fill="FFFFFF" w:themeFill="background1"/>
            <w:vAlign w:val="center"/>
            <w:hideMark/>
          </w:tcPr>
          <w:p w14:paraId="01BF5DF9" w14:textId="777544F7" w:rsidR="00D75216" w:rsidRPr="00C63462" w:rsidRDefault="00D75216" w:rsidP="008D04D2">
            <w:pPr>
              <w:widowControl/>
              <w:jc w:val="center"/>
              <w:rPr>
                <w:rFonts w:ascii="Arial" w:eastAsia="等线" w:hAnsi="Arial" w:cs="Arial"/>
                <w:b/>
                <w:bCs/>
                <w:kern w:val="0"/>
                <w:sz w:val="18"/>
                <w:szCs w:val="18"/>
              </w:rPr>
            </w:pPr>
            <w:r w:rsidRPr="00C63462">
              <w:rPr>
                <w:rFonts w:ascii="Arial" w:eastAsia="等线" w:hAnsi="Arial" w:cs="Arial"/>
                <w:b/>
                <w:bCs/>
                <w:kern w:val="0"/>
                <w:sz w:val="18"/>
                <w:szCs w:val="18"/>
              </w:rPr>
              <w:t>Channel Center Frequency</w:t>
            </w:r>
            <w:r w:rsidRPr="00C63462">
              <w:rPr>
                <w:rFonts w:ascii="Arial" w:eastAsia="等线" w:hAnsi="Arial" w:cs="Arial"/>
                <w:b/>
                <w:bCs/>
                <w:kern w:val="0"/>
                <w:sz w:val="18"/>
                <w:szCs w:val="18"/>
              </w:rPr>
              <w:br/>
              <w:t>(MHz)</w:t>
            </w:r>
          </w:p>
        </w:tc>
        <w:tc>
          <w:tcPr>
            <w:tcW w:w="1559" w:type="dxa"/>
            <w:vMerge w:val="restart"/>
            <w:shd w:val="clear" w:color="auto" w:fill="auto"/>
            <w:vAlign w:val="center"/>
            <w:hideMark/>
          </w:tcPr>
          <w:p w14:paraId="2584BA5A" w14:textId="26F907C4" w:rsidR="00D75216" w:rsidRPr="00474079" w:rsidRDefault="00D75216" w:rsidP="008D04D2">
            <w:pPr>
              <w:widowControl/>
              <w:jc w:val="center"/>
              <w:rPr>
                <w:rFonts w:ascii="等线" w:eastAsia="等线" w:hAnsi="等线" w:cs="宋体"/>
                <w:b/>
                <w:bCs/>
                <w:color w:val="000000"/>
                <w:kern w:val="0"/>
                <w:sz w:val="18"/>
                <w:szCs w:val="18"/>
              </w:rPr>
            </w:pPr>
            <w:proofErr w:type="spellStart"/>
            <w:r w:rsidRPr="00474079">
              <w:rPr>
                <w:rFonts w:ascii="等线" w:eastAsia="等线" w:hAnsi="等线" w:cs="宋体" w:hint="eastAsia"/>
                <w:b/>
                <w:bCs/>
                <w:color w:val="000000"/>
                <w:kern w:val="0"/>
                <w:sz w:val="18"/>
                <w:szCs w:val="18"/>
              </w:rPr>
              <w:t>P_blocker</w:t>
            </w:r>
            <w:proofErr w:type="spellEnd"/>
            <w:r w:rsidRPr="00474079">
              <w:rPr>
                <w:rFonts w:ascii="等线" w:eastAsia="等线" w:hAnsi="等线" w:cs="宋体" w:hint="eastAsia"/>
                <w:b/>
                <w:bCs/>
                <w:color w:val="000000"/>
                <w:kern w:val="0"/>
                <w:sz w:val="18"/>
                <w:szCs w:val="18"/>
              </w:rPr>
              <w:t>=PCC_REFSEN</w:t>
            </w:r>
            <w:r>
              <w:rPr>
                <w:rFonts w:ascii="等线" w:eastAsia="等线" w:hAnsi="等线" w:cs="宋体"/>
                <w:b/>
                <w:bCs/>
                <w:color w:val="000000"/>
                <w:kern w:val="0"/>
                <w:sz w:val="18"/>
                <w:szCs w:val="18"/>
              </w:rPr>
              <w:t>S</w:t>
            </w:r>
            <w:r w:rsidRPr="00474079">
              <w:rPr>
                <w:rFonts w:ascii="等线" w:eastAsia="等线" w:hAnsi="等线" w:cs="宋体" w:hint="eastAsia"/>
                <w:b/>
                <w:bCs/>
                <w:color w:val="000000"/>
                <w:kern w:val="0"/>
                <w:sz w:val="18"/>
                <w:szCs w:val="18"/>
              </w:rPr>
              <w:t>+</w:t>
            </w:r>
            <w:r w:rsidRPr="00474079">
              <w:rPr>
                <w:rFonts w:ascii="微软雅黑" w:eastAsia="微软雅黑" w:hAnsi="微软雅黑" w:cs="微软雅黑" w:hint="eastAsia"/>
                <w:b/>
                <w:bCs/>
                <w:color w:val="000000"/>
                <w:kern w:val="0"/>
                <w:sz w:val="18"/>
                <w:szCs w:val="18"/>
              </w:rPr>
              <w:t>∆</w:t>
            </w:r>
            <w:r w:rsidRPr="00474079">
              <w:rPr>
                <w:rFonts w:ascii="等线" w:eastAsia="等线" w:hAnsi="等线" w:cs="宋体" w:hint="eastAsia"/>
                <w:b/>
                <w:bCs/>
                <w:color w:val="000000"/>
                <w:kern w:val="0"/>
                <w:sz w:val="18"/>
                <w:szCs w:val="18"/>
              </w:rPr>
              <w:t>P</w:t>
            </w:r>
          </w:p>
        </w:tc>
        <w:tc>
          <w:tcPr>
            <w:tcW w:w="1559" w:type="dxa"/>
            <w:vMerge w:val="restart"/>
            <w:shd w:val="clear" w:color="auto" w:fill="auto"/>
            <w:vAlign w:val="center"/>
            <w:hideMark/>
          </w:tcPr>
          <w:p w14:paraId="6FEDDE92" w14:textId="72686296" w:rsidR="00D75216" w:rsidRPr="00474079" w:rsidRDefault="00D75216" w:rsidP="008D04D2">
            <w:pPr>
              <w:widowControl/>
              <w:jc w:val="center"/>
              <w:rPr>
                <w:rFonts w:ascii="等线" w:eastAsia="等线" w:hAnsi="等线" w:cs="宋体"/>
                <w:b/>
                <w:bCs/>
                <w:color w:val="000000"/>
                <w:kern w:val="0"/>
                <w:sz w:val="18"/>
                <w:szCs w:val="18"/>
              </w:rPr>
            </w:pPr>
            <w:proofErr w:type="spellStart"/>
            <w:r w:rsidRPr="00474079">
              <w:rPr>
                <w:rFonts w:ascii="等线" w:eastAsia="等线" w:hAnsi="等线" w:cs="宋体" w:hint="eastAsia"/>
                <w:b/>
                <w:bCs/>
                <w:color w:val="000000"/>
                <w:kern w:val="0"/>
                <w:sz w:val="18"/>
                <w:szCs w:val="18"/>
              </w:rPr>
              <w:t>P_blocker</w:t>
            </w:r>
            <w:proofErr w:type="spellEnd"/>
            <w:r w:rsidRPr="00474079">
              <w:rPr>
                <w:rFonts w:ascii="等线" w:eastAsia="等线" w:hAnsi="等线" w:cs="宋体" w:hint="eastAsia"/>
                <w:b/>
                <w:bCs/>
                <w:color w:val="000000"/>
                <w:kern w:val="0"/>
                <w:sz w:val="18"/>
                <w:szCs w:val="18"/>
              </w:rPr>
              <w:t>=SCC_REFSENS</w:t>
            </w:r>
            <w:r w:rsidRPr="00474079">
              <w:rPr>
                <w:rFonts w:ascii="等线" w:eastAsia="等线" w:hAnsi="等线" w:cs="宋体" w:hint="eastAsia"/>
                <w:b/>
                <w:bCs/>
                <w:color w:val="000000"/>
                <w:kern w:val="0"/>
                <w:sz w:val="18"/>
                <w:szCs w:val="18"/>
              </w:rPr>
              <w:br/>
              <w:t>+</w:t>
            </w:r>
            <w:r w:rsidRPr="00474079">
              <w:rPr>
                <w:rFonts w:ascii="微软雅黑" w:eastAsia="微软雅黑" w:hAnsi="微软雅黑" w:cs="微软雅黑" w:hint="eastAsia"/>
                <w:b/>
                <w:bCs/>
                <w:color w:val="000000"/>
                <w:kern w:val="0"/>
                <w:sz w:val="18"/>
                <w:szCs w:val="18"/>
              </w:rPr>
              <w:t>∆</w:t>
            </w:r>
            <w:r w:rsidRPr="00474079">
              <w:rPr>
                <w:rFonts w:ascii="等线" w:eastAsia="等线" w:hAnsi="等线" w:cs="宋体" w:hint="eastAsia"/>
                <w:b/>
                <w:bCs/>
                <w:color w:val="000000"/>
                <w:kern w:val="0"/>
                <w:sz w:val="18"/>
                <w:szCs w:val="18"/>
              </w:rPr>
              <w:t>P</w:t>
            </w:r>
          </w:p>
        </w:tc>
        <w:tc>
          <w:tcPr>
            <w:tcW w:w="1559" w:type="dxa"/>
            <w:vMerge w:val="restart"/>
            <w:shd w:val="clear" w:color="auto" w:fill="auto"/>
            <w:vAlign w:val="center"/>
            <w:hideMark/>
          </w:tcPr>
          <w:p w14:paraId="138069A6" w14:textId="15D241AA" w:rsidR="00D75216" w:rsidRPr="00474079" w:rsidRDefault="00D75216" w:rsidP="008D04D2">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REFSENS</w:t>
            </w:r>
            <w:r w:rsidRPr="00474079">
              <w:rPr>
                <w:rFonts w:ascii="等线" w:eastAsia="等线" w:hAnsi="等线" w:cs="宋体" w:hint="eastAsia"/>
                <w:b/>
                <w:bCs/>
                <w:color w:val="000000"/>
                <w:kern w:val="0"/>
                <w:sz w:val="22"/>
              </w:rPr>
              <w:br/>
              <w:t>of</w:t>
            </w:r>
            <w:r w:rsidRPr="00474079">
              <w:rPr>
                <w:rFonts w:ascii="等线" w:eastAsia="等线" w:hAnsi="等线" w:cs="宋体" w:hint="eastAsia"/>
                <w:b/>
                <w:bCs/>
                <w:color w:val="000000"/>
                <w:kern w:val="0"/>
                <w:sz w:val="22"/>
              </w:rPr>
              <w:br/>
              <w:t xml:space="preserve">Block1 </w:t>
            </w:r>
            <w:r>
              <w:rPr>
                <w:rFonts w:ascii="等线" w:eastAsia="等线" w:hAnsi="等线" w:cs="宋体"/>
                <w:b/>
                <w:bCs/>
                <w:color w:val="000000"/>
                <w:kern w:val="0"/>
                <w:sz w:val="22"/>
              </w:rPr>
              <w:t xml:space="preserve">with max/min UL power </w:t>
            </w:r>
            <w:r w:rsidRPr="00474079">
              <w:rPr>
                <w:rFonts w:ascii="等线" w:eastAsia="等线" w:hAnsi="等线" w:cs="宋体" w:hint="eastAsia"/>
                <w:b/>
                <w:bCs/>
                <w:color w:val="000000"/>
                <w:kern w:val="0"/>
                <w:sz w:val="22"/>
              </w:rPr>
              <w:t>(Equivalent PCC)</w:t>
            </w:r>
          </w:p>
        </w:tc>
        <w:tc>
          <w:tcPr>
            <w:tcW w:w="1560" w:type="dxa"/>
            <w:vMerge w:val="restart"/>
            <w:shd w:val="clear" w:color="auto" w:fill="auto"/>
            <w:vAlign w:val="center"/>
            <w:hideMark/>
          </w:tcPr>
          <w:p w14:paraId="5009AE74" w14:textId="77777777" w:rsidR="00D75216" w:rsidRPr="00474079" w:rsidRDefault="00D75216" w:rsidP="008D04D2">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REFSENS</w:t>
            </w:r>
            <w:r w:rsidRPr="00474079">
              <w:rPr>
                <w:rFonts w:ascii="等线" w:eastAsia="等线" w:hAnsi="等线" w:cs="宋体" w:hint="eastAsia"/>
                <w:b/>
                <w:bCs/>
                <w:color w:val="000000"/>
                <w:kern w:val="0"/>
                <w:sz w:val="22"/>
              </w:rPr>
              <w:br/>
              <w:t>of</w:t>
            </w:r>
            <w:r w:rsidRPr="00474079">
              <w:rPr>
                <w:rFonts w:ascii="等线" w:eastAsia="等线" w:hAnsi="等线" w:cs="宋体" w:hint="eastAsia"/>
                <w:b/>
                <w:bCs/>
                <w:color w:val="000000"/>
                <w:kern w:val="0"/>
                <w:sz w:val="22"/>
              </w:rPr>
              <w:br/>
              <w:t xml:space="preserve">Block2 </w:t>
            </w:r>
            <w:r>
              <w:rPr>
                <w:rFonts w:ascii="等线" w:eastAsia="等线" w:hAnsi="等线" w:cs="宋体"/>
                <w:b/>
                <w:bCs/>
                <w:color w:val="000000"/>
                <w:kern w:val="0"/>
                <w:sz w:val="22"/>
              </w:rPr>
              <w:t>with max/min UL power</w:t>
            </w:r>
            <w:r w:rsidRPr="00474079">
              <w:rPr>
                <w:rFonts w:ascii="等线" w:eastAsia="等线" w:hAnsi="等线" w:cs="宋体" w:hint="eastAsia"/>
                <w:b/>
                <w:bCs/>
                <w:color w:val="000000"/>
                <w:kern w:val="0"/>
                <w:sz w:val="22"/>
              </w:rPr>
              <w:t xml:space="preserve"> (Equivalent SCC)</w:t>
            </w:r>
          </w:p>
          <w:p w14:paraId="00341FBF" w14:textId="1E766E29" w:rsidR="00D75216" w:rsidRPr="00474079" w:rsidRDefault="00D75216" w:rsidP="008D04D2">
            <w:pPr>
              <w:widowControl/>
              <w:jc w:val="center"/>
              <w:rPr>
                <w:rFonts w:ascii="等线" w:eastAsia="等线" w:hAnsi="等线" w:cs="宋体"/>
                <w:color w:val="000000"/>
                <w:kern w:val="0"/>
                <w:sz w:val="22"/>
              </w:rPr>
            </w:pPr>
          </w:p>
        </w:tc>
        <w:tc>
          <w:tcPr>
            <w:tcW w:w="1559" w:type="dxa"/>
            <w:vMerge w:val="restart"/>
            <w:shd w:val="clear" w:color="auto" w:fill="auto"/>
            <w:vAlign w:val="center"/>
          </w:tcPr>
          <w:p w14:paraId="357B39D3" w14:textId="1E9128D8" w:rsidR="00D75216" w:rsidRPr="00A072F3" w:rsidRDefault="00D75216" w:rsidP="008D04D2">
            <w:pPr>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REFSENS</w:t>
            </w:r>
            <w:r w:rsidRPr="00474079">
              <w:rPr>
                <w:rFonts w:ascii="等线" w:eastAsia="等线" w:hAnsi="等线" w:cs="宋体" w:hint="eastAsia"/>
                <w:b/>
                <w:bCs/>
                <w:color w:val="000000"/>
                <w:kern w:val="0"/>
                <w:sz w:val="22"/>
              </w:rPr>
              <w:br/>
              <w:t>of</w:t>
            </w:r>
            <w:r w:rsidRPr="00474079">
              <w:rPr>
                <w:rFonts w:ascii="等线" w:eastAsia="等线" w:hAnsi="等线" w:cs="宋体" w:hint="eastAsia"/>
                <w:b/>
                <w:bCs/>
                <w:color w:val="000000"/>
                <w:kern w:val="0"/>
                <w:sz w:val="22"/>
              </w:rPr>
              <w:br/>
              <w:t xml:space="preserve">Block1 </w:t>
            </w:r>
            <w:r>
              <w:rPr>
                <w:rFonts w:ascii="等线" w:eastAsia="等线" w:hAnsi="等线" w:cs="宋体"/>
                <w:b/>
                <w:bCs/>
                <w:color w:val="000000"/>
                <w:kern w:val="0"/>
                <w:sz w:val="22"/>
              </w:rPr>
              <w:t xml:space="preserve">with max/min UL power </w:t>
            </w:r>
            <w:r w:rsidRPr="00474079">
              <w:rPr>
                <w:rFonts w:ascii="等线" w:eastAsia="等线" w:hAnsi="等线" w:cs="宋体" w:hint="eastAsia"/>
                <w:b/>
                <w:bCs/>
                <w:color w:val="000000"/>
                <w:kern w:val="0"/>
                <w:sz w:val="22"/>
              </w:rPr>
              <w:t>(Equivalent PCC)</w:t>
            </w:r>
          </w:p>
        </w:tc>
        <w:tc>
          <w:tcPr>
            <w:tcW w:w="1559" w:type="dxa"/>
            <w:vMerge w:val="restart"/>
            <w:shd w:val="clear" w:color="auto" w:fill="auto"/>
            <w:vAlign w:val="center"/>
          </w:tcPr>
          <w:p w14:paraId="11082AA4" w14:textId="7F140564" w:rsidR="00D75216" w:rsidRPr="00474079" w:rsidRDefault="00D75216" w:rsidP="008D04D2">
            <w:pPr>
              <w:widowControl/>
              <w:jc w:val="center"/>
              <w:rPr>
                <w:rFonts w:ascii="等线" w:eastAsia="等线" w:hAnsi="等线" w:cs="宋体"/>
                <w:b/>
                <w:bCs/>
                <w:color w:val="000000"/>
                <w:kern w:val="0"/>
                <w:sz w:val="22"/>
              </w:rPr>
            </w:pPr>
            <w:r w:rsidRPr="00474079">
              <w:rPr>
                <w:rFonts w:ascii="等线" w:eastAsia="等线" w:hAnsi="等线" w:cs="宋体" w:hint="eastAsia"/>
                <w:b/>
                <w:bCs/>
                <w:color w:val="000000"/>
                <w:kern w:val="0"/>
                <w:sz w:val="22"/>
              </w:rPr>
              <w:t>REFSENS</w:t>
            </w:r>
            <w:r w:rsidRPr="00474079">
              <w:rPr>
                <w:rFonts w:ascii="等线" w:eastAsia="等线" w:hAnsi="等线" w:cs="宋体" w:hint="eastAsia"/>
                <w:b/>
                <w:bCs/>
                <w:color w:val="000000"/>
                <w:kern w:val="0"/>
                <w:sz w:val="22"/>
              </w:rPr>
              <w:br/>
              <w:t>of</w:t>
            </w:r>
            <w:r w:rsidRPr="00474079">
              <w:rPr>
                <w:rFonts w:ascii="等线" w:eastAsia="等线" w:hAnsi="等线" w:cs="宋体" w:hint="eastAsia"/>
                <w:b/>
                <w:bCs/>
                <w:color w:val="000000"/>
                <w:kern w:val="0"/>
                <w:sz w:val="22"/>
              </w:rPr>
              <w:br/>
              <w:t xml:space="preserve">Block2 </w:t>
            </w:r>
            <w:r>
              <w:rPr>
                <w:rFonts w:ascii="等线" w:eastAsia="等线" w:hAnsi="等线" w:cs="宋体"/>
                <w:b/>
                <w:bCs/>
                <w:color w:val="000000"/>
                <w:kern w:val="0"/>
                <w:sz w:val="22"/>
              </w:rPr>
              <w:t>with max/min UL power</w:t>
            </w:r>
            <w:r w:rsidRPr="00474079">
              <w:rPr>
                <w:rFonts w:ascii="等线" w:eastAsia="等线" w:hAnsi="等线" w:cs="宋体" w:hint="eastAsia"/>
                <w:b/>
                <w:bCs/>
                <w:color w:val="000000"/>
                <w:kern w:val="0"/>
                <w:sz w:val="22"/>
              </w:rPr>
              <w:t xml:space="preserve"> (Equivalent SCC)</w:t>
            </w:r>
          </w:p>
        </w:tc>
        <w:tc>
          <w:tcPr>
            <w:tcW w:w="1418" w:type="dxa"/>
            <w:vMerge w:val="restart"/>
            <w:vAlign w:val="center"/>
          </w:tcPr>
          <w:p w14:paraId="1A4494F1" w14:textId="2975B3FA" w:rsidR="00D75216" w:rsidRDefault="00D75216" w:rsidP="008D04D2">
            <w:pPr>
              <w:widowControl/>
              <w:jc w:val="center"/>
              <w:rPr>
                <w:rFonts w:ascii="等线" w:eastAsia="等线" w:hAnsi="等线" w:cs="宋体"/>
                <w:b/>
                <w:color w:val="000000"/>
                <w:kern w:val="0"/>
                <w:sz w:val="22"/>
              </w:rPr>
            </w:pPr>
            <w:r w:rsidRPr="00682675">
              <w:rPr>
                <w:rFonts w:ascii="宋体" w:eastAsia="宋体" w:hAnsi="宋体" w:cs="宋体" w:hint="eastAsia"/>
                <w:b/>
                <w:color w:val="00B0F0"/>
                <w:kern w:val="0"/>
                <w:sz w:val="16"/>
              </w:rPr>
              <w:t>△</w:t>
            </w:r>
            <w:r w:rsidRPr="00682675">
              <w:rPr>
                <w:rFonts w:ascii="等线" w:eastAsia="等线" w:hAnsi="等线" w:cs="宋体"/>
                <w:b/>
                <w:color w:val="00B0F0"/>
                <w:kern w:val="0"/>
                <w:sz w:val="22"/>
              </w:rPr>
              <w:t xml:space="preserve">REFSENS </w:t>
            </w:r>
            <w:r>
              <w:rPr>
                <w:rFonts w:ascii="等线" w:eastAsia="等线" w:hAnsi="等线" w:cs="宋体"/>
                <w:b/>
                <w:color w:val="000000"/>
                <w:kern w:val="0"/>
                <w:sz w:val="22"/>
              </w:rPr>
              <w:t xml:space="preserve">of Block1 </w:t>
            </w:r>
            <w:r>
              <w:rPr>
                <w:rFonts w:ascii="等线" w:eastAsia="等线" w:hAnsi="等线" w:cs="宋体"/>
                <w:b/>
                <w:bCs/>
                <w:color w:val="000000"/>
                <w:kern w:val="0"/>
                <w:sz w:val="22"/>
              </w:rPr>
              <w:t>with max/min UL power</w:t>
            </w:r>
            <w:r>
              <w:rPr>
                <w:rFonts w:ascii="等线" w:eastAsia="等线" w:hAnsi="等线" w:cs="宋体"/>
                <w:b/>
                <w:color w:val="000000"/>
                <w:kern w:val="0"/>
                <w:sz w:val="22"/>
              </w:rPr>
              <w:t xml:space="preserve"> </w:t>
            </w:r>
          </w:p>
          <w:p w14:paraId="23552A68" w14:textId="27D46572" w:rsidR="00D75216" w:rsidRPr="00474079" w:rsidRDefault="00D75216" w:rsidP="008D04D2">
            <w:pPr>
              <w:widowControl/>
              <w:jc w:val="center"/>
              <w:rPr>
                <w:rFonts w:ascii="等线" w:eastAsia="等线" w:hAnsi="等线" w:cs="宋体"/>
                <w:b/>
                <w:color w:val="000000"/>
                <w:kern w:val="0"/>
                <w:sz w:val="22"/>
              </w:rPr>
            </w:pPr>
            <w:r w:rsidRPr="00474079">
              <w:rPr>
                <w:rFonts w:ascii="等线" w:eastAsia="等线" w:hAnsi="等线" w:cs="宋体" w:hint="eastAsia"/>
                <w:b/>
                <w:bCs/>
                <w:color w:val="000000"/>
                <w:kern w:val="0"/>
                <w:sz w:val="22"/>
              </w:rPr>
              <w:t>(Equivalent PCC)</w:t>
            </w:r>
          </w:p>
        </w:tc>
        <w:tc>
          <w:tcPr>
            <w:tcW w:w="1417" w:type="dxa"/>
            <w:vMerge w:val="restart"/>
            <w:vAlign w:val="center"/>
          </w:tcPr>
          <w:p w14:paraId="402A7226" w14:textId="71375E96" w:rsidR="00D75216" w:rsidRDefault="00D75216" w:rsidP="008D04D2">
            <w:pPr>
              <w:widowControl/>
              <w:jc w:val="center"/>
              <w:rPr>
                <w:rFonts w:ascii="等线" w:eastAsia="等线" w:hAnsi="等线" w:cs="宋体"/>
                <w:b/>
                <w:color w:val="000000"/>
                <w:kern w:val="0"/>
                <w:sz w:val="22"/>
              </w:rPr>
            </w:pPr>
            <w:r w:rsidRPr="00682675">
              <w:rPr>
                <w:rFonts w:ascii="宋体" w:eastAsia="宋体" w:hAnsi="宋体" w:cs="宋体" w:hint="eastAsia"/>
                <w:b/>
                <w:color w:val="00B0F0"/>
                <w:kern w:val="0"/>
                <w:sz w:val="16"/>
              </w:rPr>
              <w:t>△</w:t>
            </w:r>
            <w:r w:rsidRPr="00682675">
              <w:rPr>
                <w:rFonts w:ascii="等线" w:eastAsia="等线" w:hAnsi="等线" w:cs="宋体"/>
                <w:b/>
                <w:color w:val="00B0F0"/>
                <w:kern w:val="0"/>
                <w:sz w:val="22"/>
              </w:rPr>
              <w:t xml:space="preserve">REFSENS </w:t>
            </w:r>
            <w:r>
              <w:rPr>
                <w:rFonts w:ascii="等线" w:eastAsia="等线" w:hAnsi="等线" w:cs="宋体"/>
                <w:b/>
                <w:color w:val="000000"/>
                <w:kern w:val="0"/>
                <w:sz w:val="22"/>
              </w:rPr>
              <w:t xml:space="preserve">of Block2 </w:t>
            </w:r>
            <w:r>
              <w:rPr>
                <w:rFonts w:ascii="等线" w:eastAsia="等线" w:hAnsi="等线" w:cs="宋体"/>
                <w:b/>
                <w:bCs/>
                <w:color w:val="000000"/>
                <w:kern w:val="0"/>
                <w:sz w:val="22"/>
              </w:rPr>
              <w:t>with max/min UL power</w:t>
            </w:r>
          </w:p>
          <w:p w14:paraId="2F39EC26" w14:textId="376A02C2" w:rsidR="00D75216" w:rsidRPr="00474079" w:rsidRDefault="00D75216" w:rsidP="008D04D2">
            <w:pPr>
              <w:widowControl/>
              <w:jc w:val="center"/>
              <w:rPr>
                <w:rFonts w:ascii="等线" w:eastAsia="等线" w:hAnsi="等线" w:cs="宋体"/>
                <w:b/>
                <w:color w:val="000000"/>
                <w:kern w:val="0"/>
                <w:sz w:val="22"/>
              </w:rPr>
            </w:pPr>
            <w:r w:rsidRPr="00474079">
              <w:rPr>
                <w:rFonts w:ascii="等线" w:eastAsia="等线" w:hAnsi="等线" w:cs="宋体" w:hint="eastAsia"/>
                <w:b/>
                <w:bCs/>
                <w:color w:val="000000"/>
                <w:kern w:val="0"/>
                <w:sz w:val="22"/>
              </w:rPr>
              <w:t xml:space="preserve">(Equivalent </w:t>
            </w:r>
            <w:r>
              <w:rPr>
                <w:rFonts w:ascii="等线" w:eastAsia="等线" w:hAnsi="等线" w:cs="宋体"/>
                <w:b/>
                <w:bCs/>
                <w:color w:val="000000"/>
                <w:kern w:val="0"/>
                <w:sz w:val="22"/>
              </w:rPr>
              <w:t>S</w:t>
            </w:r>
            <w:r w:rsidRPr="00474079">
              <w:rPr>
                <w:rFonts w:ascii="等线" w:eastAsia="等线" w:hAnsi="等线" w:cs="宋体" w:hint="eastAsia"/>
                <w:b/>
                <w:bCs/>
                <w:color w:val="000000"/>
                <w:kern w:val="0"/>
                <w:sz w:val="22"/>
              </w:rPr>
              <w:t>CC)</w:t>
            </w:r>
          </w:p>
        </w:tc>
      </w:tr>
      <w:tr w:rsidR="00655CAF" w:rsidRPr="00474079" w14:paraId="02E72124" w14:textId="5C253AAE" w:rsidTr="0066358D">
        <w:trPr>
          <w:trHeight w:val="633"/>
          <w:jc w:val="center"/>
        </w:trPr>
        <w:tc>
          <w:tcPr>
            <w:tcW w:w="704" w:type="dxa"/>
            <w:vMerge/>
            <w:vAlign w:val="center"/>
            <w:hideMark/>
          </w:tcPr>
          <w:p w14:paraId="459C0776" w14:textId="77777777" w:rsidR="00D75216" w:rsidRPr="00474079" w:rsidRDefault="00D75216" w:rsidP="00924B20">
            <w:pPr>
              <w:widowControl/>
              <w:jc w:val="left"/>
              <w:rPr>
                <w:rFonts w:ascii="等线" w:eastAsia="等线" w:hAnsi="等线" w:cs="宋体"/>
                <w:b/>
                <w:bCs/>
                <w:color w:val="000000"/>
                <w:kern w:val="0"/>
                <w:sz w:val="22"/>
              </w:rPr>
            </w:pPr>
          </w:p>
        </w:tc>
        <w:tc>
          <w:tcPr>
            <w:tcW w:w="567" w:type="dxa"/>
            <w:vMerge/>
            <w:shd w:val="clear" w:color="auto" w:fill="auto"/>
            <w:vAlign w:val="center"/>
            <w:hideMark/>
          </w:tcPr>
          <w:p w14:paraId="0DD701E0" w14:textId="7873E390" w:rsidR="00D75216" w:rsidRPr="00474079" w:rsidRDefault="00D75216" w:rsidP="00924B20">
            <w:pPr>
              <w:widowControl/>
              <w:jc w:val="center"/>
              <w:rPr>
                <w:rFonts w:ascii="Arial" w:eastAsia="等线" w:hAnsi="Arial" w:cs="Arial"/>
                <w:b/>
                <w:bCs/>
                <w:color w:val="000000"/>
                <w:kern w:val="0"/>
                <w:sz w:val="18"/>
                <w:szCs w:val="18"/>
              </w:rPr>
            </w:pPr>
          </w:p>
        </w:tc>
        <w:tc>
          <w:tcPr>
            <w:tcW w:w="709" w:type="dxa"/>
            <w:shd w:val="clear" w:color="auto" w:fill="auto"/>
            <w:vAlign w:val="center"/>
            <w:hideMark/>
          </w:tcPr>
          <w:p w14:paraId="7F6C337D" w14:textId="59B34D4D" w:rsidR="00D75216" w:rsidRPr="00474079" w:rsidRDefault="00D75216" w:rsidP="00924B20">
            <w:pPr>
              <w:widowControl/>
              <w:jc w:val="center"/>
              <w:rPr>
                <w:rFonts w:ascii="Arial" w:eastAsia="等线" w:hAnsi="Arial" w:cs="Arial"/>
                <w:b/>
                <w:bCs/>
                <w:color w:val="000000"/>
                <w:kern w:val="0"/>
                <w:sz w:val="18"/>
                <w:szCs w:val="18"/>
              </w:rPr>
            </w:pPr>
            <w:r>
              <w:rPr>
                <w:rFonts w:ascii="Arial" w:eastAsia="等线" w:hAnsi="Arial" w:cs="Arial" w:hint="eastAsia"/>
                <w:b/>
                <w:bCs/>
                <w:color w:val="000000"/>
                <w:kern w:val="0"/>
                <w:sz w:val="18"/>
                <w:szCs w:val="18"/>
              </w:rPr>
              <w:t>R</w:t>
            </w:r>
            <w:r>
              <w:rPr>
                <w:rFonts w:ascii="Arial" w:eastAsia="等线" w:hAnsi="Arial" w:cs="Arial"/>
                <w:b/>
                <w:bCs/>
                <w:color w:val="000000"/>
                <w:kern w:val="0"/>
                <w:sz w:val="18"/>
                <w:szCs w:val="18"/>
              </w:rPr>
              <w:t>B allocation</w:t>
            </w:r>
          </w:p>
        </w:tc>
        <w:tc>
          <w:tcPr>
            <w:tcW w:w="837" w:type="dxa"/>
            <w:shd w:val="clear" w:color="auto" w:fill="auto"/>
            <w:vAlign w:val="center"/>
          </w:tcPr>
          <w:p w14:paraId="0C6FB735" w14:textId="5F417C72" w:rsidR="00D75216" w:rsidRPr="00474079" w:rsidRDefault="00D75216" w:rsidP="00924B20">
            <w:pPr>
              <w:widowControl/>
              <w:jc w:val="center"/>
              <w:rPr>
                <w:rFonts w:ascii="Arial" w:eastAsia="等线" w:hAnsi="Arial" w:cs="Arial"/>
                <w:b/>
                <w:bCs/>
                <w:color w:val="000000"/>
                <w:kern w:val="0"/>
                <w:sz w:val="18"/>
                <w:szCs w:val="18"/>
              </w:rPr>
            </w:pPr>
            <w:r>
              <w:rPr>
                <w:rFonts w:ascii="Arial" w:eastAsia="等线" w:hAnsi="Arial" w:cs="Arial"/>
                <w:b/>
                <w:bCs/>
                <w:color w:val="000000"/>
                <w:kern w:val="0"/>
                <w:sz w:val="18"/>
                <w:szCs w:val="18"/>
              </w:rPr>
              <w:t>Fc(MHz)</w:t>
            </w:r>
          </w:p>
        </w:tc>
        <w:tc>
          <w:tcPr>
            <w:tcW w:w="642" w:type="dxa"/>
            <w:shd w:val="clear" w:color="auto" w:fill="auto"/>
            <w:vAlign w:val="center"/>
            <w:hideMark/>
          </w:tcPr>
          <w:p w14:paraId="1F26593F" w14:textId="09F0D80E" w:rsidR="00D75216" w:rsidRPr="00474079" w:rsidRDefault="00D75216" w:rsidP="00924B20">
            <w:pPr>
              <w:widowControl/>
              <w:jc w:val="center"/>
              <w:rPr>
                <w:rFonts w:ascii="Arial" w:eastAsia="等线" w:hAnsi="Arial" w:cs="Arial"/>
                <w:b/>
                <w:bCs/>
                <w:color w:val="000000"/>
                <w:kern w:val="0"/>
                <w:sz w:val="18"/>
                <w:szCs w:val="18"/>
              </w:rPr>
            </w:pPr>
            <w:r>
              <w:rPr>
                <w:rFonts w:ascii="Arial" w:eastAsia="等线" w:hAnsi="Arial" w:cs="Arial" w:hint="eastAsia"/>
                <w:b/>
                <w:bCs/>
                <w:color w:val="000000"/>
                <w:kern w:val="0"/>
                <w:sz w:val="18"/>
                <w:szCs w:val="18"/>
              </w:rPr>
              <w:t>R</w:t>
            </w:r>
            <w:r>
              <w:rPr>
                <w:rFonts w:ascii="Arial" w:eastAsia="等线" w:hAnsi="Arial" w:cs="Arial"/>
                <w:b/>
                <w:bCs/>
                <w:color w:val="000000"/>
                <w:kern w:val="0"/>
                <w:sz w:val="18"/>
                <w:szCs w:val="18"/>
              </w:rPr>
              <w:t>B allocation</w:t>
            </w:r>
          </w:p>
        </w:tc>
        <w:tc>
          <w:tcPr>
            <w:tcW w:w="922" w:type="dxa"/>
            <w:shd w:val="clear" w:color="auto" w:fill="auto"/>
            <w:vAlign w:val="center"/>
          </w:tcPr>
          <w:p w14:paraId="4C0275E0" w14:textId="779D3A12" w:rsidR="00D75216" w:rsidRPr="00474079" w:rsidRDefault="00D75216" w:rsidP="00924B20">
            <w:pPr>
              <w:widowControl/>
              <w:jc w:val="center"/>
              <w:rPr>
                <w:rFonts w:ascii="Arial" w:eastAsia="等线" w:hAnsi="Arial" w:cs="Arial"/>
                <w:b/>
                <w:bCs/>
                <w:color w:val="000000"/>
                <w:kern w:val="0"/>
                <w:sz w:val="18"/>
                <w:szCs w:val="18"/>
              </w:rPr>
            </w:pPr>
            <w:r>
              <w:rPr>
                <w:rFonts w:ascii="Arial" w:eastAsia="等线" w:hAnsi="Arial" w:cs="Arial"/>
                <w:b/>
                <w:bCs/>
                <w:color w:val="000000"/>
                <w:kern w:val="0"/>
                <w:sz w:val="18"/>
                <w:szCs w:val="18"/>
              </w:rPr>
              <w:t>Fc(MHz)</w:t>
            </w:r>
          </w:p>
        </w:tc>
        <w:tc>
          <w:tcPr>
            <w:tcW w:w="757" w:type="dxa"/>
            <w:vMerge/>
            <w:vAlign w:val="center"/>
            <w:hideMark/>
          </w:tcPr>
          <w:p w14:paraId="1570FEA6" w14:textId="77777777" w:rsidR="00D75216" w:rsidRPr="00474079" w:rsidRDefault="00D75216" w:rsidP="00924B20">
            <w:pPr>
              <w:widowControl/>
              <w:jc w:val="left"/>
              <w:rPr>
                <w:rFonts w:ascii="Arial" w:eastAsia="等线" w:hAnsi="Arial" w:cs="Arial"/>
                <w:b/>
                <w:bCs/>
                <w:color w:val="000000"/>
                <w:kern w:val="0"/>
                <w:sz w:val="18"/>
                <w:szCs w:val="18"/>
              </w:rPr>
            </w:pPr>
          </w:p>
        </w:tc>
        <w:tc>
          <w:tcPr>
            <w:tcW w:w="773" w:type="dxa"/>
            <w:vMerge/>
            <w:vAlign w:val="center"/>
            <w:hideMark/>
          </w:tcPr>
          <w:p w14:paraId="2AE5EBD7" w14:textId="77777777" w:rsidR="00D75216" w:rsidRPr="00474079" w:rsidRDefault="00D75216" w:rsidP="00924B20">
            <w:pPr>
              <w:widowControl/>
              <w:jc w:val="left"/>
              <w:rPr>
                <w:rFonts w:ascii="Arial" w:eastAsia="等线" w:hAnsi="Arial" w:cs="Arial"/>
                <w:b/>
                <w:bCs/>
                <w:color w:val="000000"/>
                <w:kern w:val="0"/>
                <w:sz w:val="18"/>
                <w:szCs w:val="18"/>
              </w:rPr>
            </w:pPr>
          </w:p>
        </w:tc>
        <w:tc>
          <w:tcPr>
            <w:tcW w:w="772" w:type="dxa"/>
            <w:vMerge/>
            <w:vAlign w:val="center"/>
            <w:hideMark/>
          </w:tcPr>
          <w:p w14:paraId="51956029" w14:textId="77777777" w:rsidR="00D75216" w:rsidRPr="00474079" w:rsidRDefault="00D75216" w:rsidP="00924B20">
            <w:pPr>
              <w:widowControl/>
              <w:jc w:val="left"/>
              <w:rPr>
                <w:rFonts w:ascii="Arial" w:eastAsia="等线" w:hAnsi="Arial" w:cs="Arial"/>
                <w:b/>
                <w:bCs/>
                <w:color w:val="000000"/>
                <w:kern w:val="0"/>
                <w:sz w:val="18"/>
                <w:szCs w:val="18"/>
              </w:rPr>
            </w:pPr>
          </w:p>
        </w:tc>
        <w:tc>
          <w:tcPr>
            <w:tcW w:w="683" w:type="dxa"/>
            <w:vMerge/>
            <w:vAlign w:val="center"/>
            <w:hideMark/>
          </w:tcPr>
          <w:p w14:paraId="6A96E28D" w14:textId="77777777" w:rsidR="00D75216" w:rsidRPr="00474079" w:rsidRDefault="00D75216" w:rsidP="00924B20">
            <w:pPr>
              <w:widowControl/>
              <w:jc w:val="left"/>
              <w:rPr>
                <w:rFonts w:ascii="Arial" w:eastAsia="等线" w:hAnsi="Arial" w:cs="Arial"/>
                <w:b/>
                <w:bCs/>
                <w:color w:val="000000"/>
                <w:kern w:val="0"/>
                <w:sz w:val="18"/>
                <w:szCs w:val="18"/>
              </w:rPr>
            </w:pPr>
          </w:p>
        </w:tc>
        <w:tc>
          <w:tcPr>
            <w:tcW w:w="993" w:type="dxa"/>
            <w:vMerge/>
            <w:vAlign w:val="center"/>
            <w:hideMark/>
          </w:tcPr>
          <w:p w14:paraId="62C18D47" w14:textId="77777777" w:rsidR="00D75216" w:rsidRPr="00474079" w:rsidRDefault="00D75216" w:rsidP="00924B20">
            <w:pPr>
              <w:widowControl/>
              <w:jc w:val="left"/>
              <w:rPr>
                <w:rFonts w:ascii="Arial" w:eastAsia="等线" w:hAnsi="Arial" w:cs="Arial"/>
                <w:b/>
                <w:bCs/>
                <w:color w:val="000000"/>
                <w:kern w:val="0"/>
                <w:sz w:val="16"/>
                <w:szCs w:val="16"/>
              </w:rPr>
            </w:pPr>
          </w:p>
        </w:tc>
        <w:tc>
          <w:tcPr>
            <w:tcW w:w="1134" w:type="dxa"/>
            <w:vMerge/>
            <w:vAlign w:val="center"/>
            <w:hideMark/>
          </w:tcPr>
          <w:p w14:paraId="3655D07C" w14:textId="77777777" w:rsidR="00D75216" w:rsidRPr="00474079" w:rsidRDefault="00D75216" w:rsidP="00924B20">
            <w:pPr>
              <w:widowControl/>
              <w:jc w:val="left"/>
              <w:rPr>
                <w:rFonts w:ascii="等线" w:eastAsia="等线" w:hAnsi="等线" w:cs="宋体"/>
                <w:b/>
                <w:bCs/>
                <w:color w:val="000000"/>
                <w:kern w:val="0"/>
                <w:sz w:val="22"/>
              </w:rPr>
            </w:pPr>
          </w:p>
        </w:tc>
        <w:tc>
          <w:tcPr>
            <w:tcW w:w="1134" w:type="dxa"/>
            <w:vMerge/>
            <w:vAlign w:val="center"/>
            <w:hideMark/>
          </w:tcPr>
          <w:p w14:paraId="152BF55F" w14:textId="77777777" w:rsidR="00D75216" w:rsidRPr="00474079" w:rsidRDefault="00D75216" w:rsidP="00924B20">
            <w:pPr>
              <w:widowControl/>
              <w:jc w:val="left"/>
              <w:rPr>
                <w:rFonts w:ascii="Arial" w:eastAsia="等线" w:hAnsi="Arial" w:cs="Arial"/>
                <w:b/>
                <w:bCs/>
                <w:color w:val="000000"/>
                <w:kern w:val="0"/>
                <w:sz w:val="18"/>
                <w:szCs w:val="18"/>
              </w:rPr>
            </w:pPr>
          </w:p>
        </w:tc>
        <w:tc>
          <w:tcPr>
            <w:tcW w:w="708" w:type="dxa"/>
            <w:vMerge/>
            <w:shd w:val="clear" w:color="auto" w:fill="FFFFFF" w:themeFill="background1"/>
            <w:vAlign w:val="center"/>
            <w:hideMark/>
          </w:tcPr>
          <w:p w14:paraId="52710C8F" w14:textId="77777777" w:rsidR="00D75216" w:rsidRPr="00474079" w:rsidRDefault="00D75216" w:rsidP="00924B20">
            <w:pPr>
              <w:widowControl/>
              <w:jc w:val="left"/>
              <w:rPr>
                <w:rFonts w:ascii="Arial" w:eastAsia="等线" w:hAnsi="Arial" w:cs="Arial"/>
                <w:b/>
                <w:bCs/>
                <w:color w:val="FF0000"/>
                <w:kern w:val="0"/>
                <w:sz w:val="18"/>
                <w:szCs w:val="18"/>
              </w:rPr>
            </w:pPr>
          </w:p>
        </w:tc>
        <w:tc>
          <w:tcPr>
            <w:tcW w:w="993" w:type="dxa"/>
            <w:vMerge/>
            <w:shd w:val="clear" w:color="auto" w:fill="FFFFFF" w:themeFill="background1"/>
            <w:vAlign w:val="center"/>
            <w:hideMark/>
          </w:tcPr>
          <w:p w14:paraId="55FBBBFD" w14:textId="77777777" w:rsidR="00D75216" w:rsidRPr="00474079" w:rsidRDefault="00D75216" w:rsidP="00924B20">
            <w:pPr>
              <w:widowControl/>
              <w:jc w:val="left"/>
              <w:rPr>
                <w:rFonts w:ascii="Arial" w:eastAsia="等线" w:hAnsi="Arial" w:cs="Arial"/>
                <w:b/>
                <w:bCs/>
                <w:color w:val="FF0000"/>
                <w:kern w:val="0"/>
                <w:sz w:val="18"/>
                <w:szCs w:val="18"/>
              </w:rPr>
            </w:pPr>
          </w:p>
        </w:tc>
        <w:tc>
          <w:tcPr>
            <w:tcW w:w="1559" w:type="dxa"/>
            <w:vMerge/>
            <w:vAlign w:val="center"/>
            <w:hideMark/>
          </w:tcPr>
          <w:p w14:paraId="3567C449" w14:textId="77777777" w:rsidR="00D75216" w:rsidRPr="00474079" w:rsidRDefault="00D75216" w:rsidP="00924B20">
            <w:pPr>
              <w:widowControl/>
              <w:jc w:val="left"/>
              <w:rPr>
                <w:rFonts w:ascii="等线" w:eastAsia="等线" w:hAnsi="等线" w:cs="宋体"/>
                <w:b/>
                <w:bCs/>
                <w:color w:val="000000"/>
                <w:kern w:val="0"/>
                <w:sz w:val="18"/>
                <w:szCs w:val="18"/>
              </w:rPr>
            </w:pPr>
          </w:p>
        </w:tc>
        <w:tc>
          <w:tcPr>
            <w:tcW w:w="1559" w:type="dxa"/>
            <w:vMerge/>
            <w:vAlign w:val="center"/>
            <w:hideMark/>
          </w:tcPr>
          <w:p w14:paraId="68E1E328" w14:textId="77777777" w:rsidR="00D75216" w:rsidRPr="00474079" w:rsidRDefault="00D75216" w:rsidP="00924B20">
            <w:pPr>
              <w:widowControl/>
              <w:jc w:val="left"/>
              <w:rPr>
                <w:rFonts w:ascii="等线" w:eastAsia="等线" w:hAnsi="等线" w:cs="宋体"/>
                <w:b/>
                <w:bCs/>
                <w:color w:val="000000"/>
                <w:kern w:val="0"/>
                <w:sz w:val="18"/>
                <w:szCs w:val="18"/>
              </w:rPr>
            </w:pPr>
          </w:p>
        </w:tc>
        <w:tc>
          <w:tcPr>
            <w:tcW w:w="1559" w:type="dxa"/>
            <w:vMerge/>
            <w:vAlign w:val="center"/>
            <w:hideMark/>
          </w:tcPr>
          <w:p w14:paraId="3CD4700A" w14:textId="77777777" w:rsidR="00D75216" w:rsidRPr="00474079" w:rsidRDefault="00D75216" w:rsidP="00924B20">
            <w:pPr>
              <w:widowControl/>
              <w:jc w:val="left"/>
              <w:rPr>
                <w:rFonts w:ascii="等线" w:eastAsia="等线" w:hAnsi="等线" w:cs="宋体"/>
                <w:b/>
                <w:bCs/>
                <w:color w:val="000000"/>
                <w:kern w:val="0"/>
                <w:sz w:val="22"/>
              </w:rPr>
            </w:pPr>
          </w:p>
        </w:tc>
        <w:tc>
          <w:tcPr>
            <w:tcW w:w="1560" w:type="dxa"/>
            <w:vMerge/>
            <w:vAlign w:val="center"/>
            <w:hideMark/>
          </w:tcPr>
          <w:p w14:paraId="39ED59CB" w14:textId="77777777" w:rsidR="00D75216" w:rsidRPr="00474079" w:rsidRDefault="00D75216" w:rsidP="00924B20">
            <w:pPr>
              <w:widowControl/>
              <w:jc w:val="left"/>
              <w:rPr>
                <w:rFonts w:ascii="等线" w:eastAsia="等线" w:hAnsi="等线" w:cs="宋体"/>
                <w:color w:val="000000"/>
                <w:kern w:val="0"/>
                <w:sz w:val="22"/>
              </w:rPr>
            </w:pPr>
          </w:p>
        </w:tc>
        <w:tc>
          <w:tcPr>
            <w:tcW w:w="1559" w:type="dxa"/>
            <w:vMerge/>
          </w:tcPr>
          <w:p w14:paraId="65BAE3B9" w14:textId="77777777" w:rsidR="00D75216" w:rsidRPr="00474079" w:rsidRDefault="00D75216" w:rsidP="00924B20">
            <w:pPr>
              <w:widowControl/>
              <w:jc w:val="left"/>
              <w:rPr>
                <w:rFonts w:ascii="等线" w:eastAsia="等线" w:hAnsi="等线" w:cs="宋体"/>
                <w:color w:val="000000"/>
                <w:kern w:val="0"/>
                <w:sz w:val="22"/>
              </w:rPr>
            </w:pPr>
          </w:p>
        </w:tc>
        <w:tc>
          <w:tcPr>
            <w:tcW w:w="1559" w:type="dxa"/>
            <w:vMerge/>
          </w:tcPr>
          <w:p w14:paraId="400F8769" w14:textId="77777777" w:rsidR="00D75216" w:rsidRPr="00474079" w:rsidRDefault="00D75216" w:rsidP="00924B20">
            <w:pPr>
              <w:widowControl/>
              <w:jc w:val="left"/>
              <w:rPr>
                <w:rFonts w:ascii="等线" w:eastAsia="等线" w:hAnsi="等线" w:cs="宋体"/>
                <w:color w:val="000000"/>
                <w:kern w:val="0"/>
                <w:sz w:val="22"/>
              </w:rPr>
            </w:pPr>
          </w:p>
        </w:tc>
        <w:tc>
          <w:tcPr>
            <w:tcW w:w="1418" w:type="dxa"/>
            <w:vMerge/>
          </w:tcPr>
          <w:p w14:paraId="1DCDB53A" w14:textId="77777777" w:rsidR="00D75216" w:rsidRPr="00474079" w:rsidRDefault="00D75216" w:rsidP="00924B20">
            <w:pPr>
              <w:widowControl/>
              <w:jc w:val="left"/>
              <w:rPr>
                <w:rFonts w:ascii="等线" w:eastAsia="等线" w:hAnsi="等线" w:cs="宋体"/>
                <w:color w:val="000000"/>
                <w:kern w:val="0"/>
                <w:sz w:val="22"/>
              </w:rPr>
            </w:pPr>
          </w:p>
        </w:tc>
        <w:tc>
          <w:tcPr>
            <w:tcW w:w="1417" w:type="dxa"/>
            <w:vMerge/>
          </w:tcPr>
          <w:p w14:paraId="1B490CFD" w14:textId="77777777" w:rsidR="00D75216" w:rsidRPr="00474079" w:rsidRDefault="00D75216" w:rsidP="00924B20">
            <w:pPr>
              <w:widowControl/>
              <w:jc w:val="left"/>
              <w:rPr>
                <w:rFonts w:ascii="等线" w:eastAsia="等线" w:hAnsi="等线" w:cs="宋体"/>
                <w:color w:val="000000"/>
                <w:kern w:val="0"/>
                <w:sz w:val="22"/>
              </w:rPr>
            </w:pPr>
          </w:p>
        </w:tc>
      </w:tr>
      <w:tr w:rsidR="008D04D2" w:rsidRPr="00D5100E" w14:paraId="6D39AF51" w14:textId="5C840F57" w:rsidTr="00D75216">
        <w:trPr>
          <w:trHeight w:val="316"/>
          <w:jc w:val="center"/>
        </w:trPr>
        <w:tc>
          <w:tcPr>
            <w:tcW w:w="24518" w:type="dxa"/>
            <w:gridSpan w:val="23"/>
            <w:vAlign w:val="center"/>
            <w:hideMark/>
          </w:tcPr>
          <w:p w14:paraId="514D56BE" w14:textId="3FB51DA9" w:rsidR="008D04D2" w:rsidRPr="00474079" w:rsidRDefault="008D04D2" w:rsidP="00D5100E">
            <w:pPr>
              <w:widowControl/>
              <w:jc w:val="center"/>
              <w:rPr>
                <w:rFonts w:ascii="Arial" w:eastAsia="等线" w:hAnsi="Arial" w:cs="Arial"/>
                <w:b/>
                <w:bCs/>
                <w:color w:val="000000"/>
                <w:kern w:val="0"/>
                <w:sz w:val="18"/>
                <w:szCs w:val="18"/>
              </w:rPr>
            </w:pPr>
            <w:r w:rsidRPr="00474079">
              <w:rPr>
                <w:rFonts w:ascii="Arial" w:eastAsia="等线" w:hAnsi="Arial" w:cs="Arial"/>
                <w:b/>
                <w:bCs/>
                <w:color w:val="000000"/>
                <w:kern w:val="0"/>
                <w:sz w:val="18"/>
                <w:szCs w:val="18"/>
              </w:rPr>
              <w:t>Test Settings for a CA_n</w:t>
            </w:r>
            <w:r>
              <w:rPr>
                <w:rFonts w:ascii="Arial" w:eastAsia="等线" w:hAnsi="Arial" w:cs="Arial"/>
                <w:b/>
                <w:bCs/>
                <w:color w:val="000000"/>
                <w:kern w:val="0"/>
                <w:sz w:val="18"/>
                <w:szCs w:val="18"/>
              </w:rPr>
              <w:t>25</w:t>
            </w:r>
            <w:r w:rsidRPr="00474079">
              <w:rPr>
                <w:rFonts w:ascii="Arial" w:eastAsia="等线" w:hAnsi="Arial" w:cs="Arial"/>
                <w:b/>
                <w:bCs/>
                <w:color w:val="000000"/>
                <w:kern w:val="0"/>
                <w:sz w:val="18"/>
                <w:szCs w:val="18"/>
              </w:rPr>
              <w:t>(2A) Configuration</w:t>
            </w:r>
          </w:p>
        </w:tc>
      </w:tr>
      <w:tr w:rsidR="00655CAF" w:rsidRPr="00474079" w14:paraId="1B77EB61" w14:textId="1F05A492" w:rsidTr="000B4657">
        <w:trPr>
          <w:trHeight w:val="739"/>
          <w:jc w:val="center"/>
        </w:trPr>
        <w:tc>
          <w:tcPr>
            <w:tcW w:w="704" w:type="dxa"/>
            <w:shd w:val="clear" w:color="auto" w:fill="auto"/>
            <w:noWrap/>
            <w:vAlign w:val="center"/>
            <w:hideMark/>
          </w:tcPr>
          <w:p w14:paraId="186ECACE" w14:textId="77777777" w:rsidR="00D75216" w:rsidRPr="00474079" w:rsidRDefault="00D75216" w:rsidP="00BD2E7C">
            <w:pPr>
              <w:widowControl/>
              <w:jc w:val="center"/>
              <w:rPr>
                <w:rFonts w:ascii="等线" w:eastAsia="等线" w:hAnsi="等线" w:cs="宋体"/>
                <w:color w:val="000000"/>
                <w:kern w:val="0"/>
                <w:sz w:val="22"/>
              </w:rPr>
            </w:pPr>
            <w:r w:rsidRPr="00A072F3">
              <w:rPr>
                <w:rFonts w:ascii="Arial" w:eastAsia="等线" w:hAnsi="Arial" w:cs="Arial" w:hint="eastAsia"/>
                <w:color w:val="000000"/>
                <w:kern w:val="0"/>
                <w:sz w:val="18"/>
                <w:szCs w:val="18"/>
              </w:rPr>
              <w:t>1.1</w:t>
            </w:r>
          </w:p>
        </w:tc>
        <w:tc>
          <w:tcPr>
            <w:tcW w:w="567" w:type="dxa"/>
            <w:shd w:val="clear" w:color="auto" w:fill="auto"/>
            <w:vAlign w:val="center"/>
            <w:hideMark/>
          </w:tcPr>
          <w:p w14:paraId="6D670D8F"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n25</w:t>
            </w:r>
          </w:p>
        </w:tc>
        <w:tc>
          <w:tcPr>
            <w:tcW w:w="709" w:type="dxa"/>
            <w:shd w:val="clear" w:color="auto" w:fill="auto"/>
            <w:vAlign w:val="center"/>
            <w:hideMark/>
          </w:tcPr>
          <w:p w14:paraId="25802727"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406AD4EA" w14:textId="77777777" w:rsidR="00D75216" w:rsidRPr="00474079" w:rsidRDefault="00D75216"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tcPr>
          <w:p w14:paraId="37AFE141"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716146BD"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3BE3AF7B" w14:textId="32583309"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5 </w:t>
            </w:r>
          </w:p>
        </w:tc>
        <w:tc>
          <w:tcPr>
            <w:tcW w:w="773" w:type="dxa"/>
            <w:shd w:val="clear" w:color="auto" w:fill="auto"/>
            <w:vAlign w:val="center"/>
            <w:hideMark/>
          </w:tcPr>
          <w:p w14:paraId="28CFCE0A"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47200CA1"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339162C4" w14:textId="18F109D0"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37FC5D22"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1134" w:type="dxa"/>
            <w:vMerge w:val="restart"/>
            <w:shd w:val="clear" w:color="auto" w:fill="auto"/>
            <w:vAlign w:val="center"/>
            <w:hideMark/>
          </w:tcPr>
          <w:p w14:paraId="678DA04A" w14:textId="77777777" w:rsidR="00D75216" w:rsidRPr="00474079" w:rsidRDefault="00D75216" w:rsidP="00BD2E7C">
            <w:pPr>
              <w:widowControl/>
              <w:jc w:val="center"/>
              <w:rPr>
                <w:rFonts w:ascii="Arial" w:eastAsia="等线" w:hAnsi="Arial" w:cs="Arial"/>
                <w:kern w:val="0"/>
                <w:sz w:val="18"/>
                <w:szCs w:val="18"/>
              </w:rPr>
            </w:pPr>
            <w:r w:rsidRPr="00474079">
              <w:rPr>
                <w:rFonts w:ascii="Arial" w:eastAsia="等线" w:hAnsi="Arial" w:cs="Arial"/>
                <w:kern w:val="0"/>
                <w:sz w:val="18"/>
                <w:szCs w:val="18"/>
              </w:rPr>
              <w:t>Note: Center approximate 1887.5 for equivalent 5MHz allocation</w:t>
            </w:r>
          </w:p>
        </w:tc>
        <w:tc>
          <w:tcPr>
            <w:tcW w:w="1134" w:type="dxa"/>
            <w:vMerge w:val="restart"/>
            <w:shd w:val="clear" w:color="auto" w:fill="auto"/>
            <w:vAlign w:val="center"/>
            <w:hideMark/>
          </w:tcPr>
          <w:p w14:paraId="3F4B26E7"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08" w:type="dxa"/>
            <w:vMerge w:val="restart"/>
            <w:shd w:val="clear" w:color="auto" w:fill="auto"/>
            <w:vAlign w:val="center"/>
            <w:hideMark/>
          </w:tcPr>
          <w:p w14:paraId="41203499"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93" w:type="dxa"/>
            <w:vMerge w:val="restart"/>
            <w:shd w:val="clear" w:color="auto" w:fill="auto"/>
            <w:vAlign w:val="center"/>
            <w:hideMark/>
          </w:tcPr>
          <w:p w14:paraId="0B8EB2C4"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1559" w:type="dxa"/>
            <w:vMerge w:val="restart"/>
            <w:shd w:val="clear" w:color="auto" w:fill="auto"/>
            <w:vAlign w:val="center"/>
            <w:hideMark/>
          </w:tcPr>
          <w:p w14:paraId="7C6CD33B"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1559" w:type="dxa"/>
            <w:vMerge w:val="restart"/>
            <w:shd w:val="clear" w:color="auto" w:fill="auto"/>
            <w:vAlign w:val="center"/>
            <w:hideMark/>
          </w:tcPr>
          <w:p w14:paraId="75F069F4"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1559" w:type="dxa"/>
            <w:shd w:val="clear" w:color="000000" w:fill="FFE699"/>
            <w:vAlign w:val="center"/>
            <w:hideMark/>
          </w:tcPr>
          <w:p w14:paraId="231DA8A8" w14:textId="095C76FF" w:rsidR="00D75216" w:rsidRPr="00BC575B" w:rsidRDefault="00D75216" w:rsidP="00BD2E7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-92.9/-93.8</w:t>
            </w:r>
          </w:p>
        </w:tc>
        <w:tc>
          <w:tcPr>
            <w:tcW w:w="1560" w:type="dxa"/>
            <w:shd w:val="clear" w:color="auto" w:fill="auto"/>
            <w:vAlign w:val="center"/>
            <w:hideMark/>
          </w:tcPr>
          <w:p w14:paraId="6B2ADE94" w14:textId="39948639"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000000" w:fill="FFE699"/>
            <w:vAlign w:val="center"/>
          </w:tcPr>
          <w:p w14:paraId="46D40797" w14:textId="3B8FFA2D"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-101.8/-102.6</w:t>
            </w:r>
          </w:p>
        </w:tc>
        <w:tc>
          <w:tcPr>
            <w:tcW w:w="1559" w:type="dxa"/>
            <w:tcBorders>
              <w:top w:val="single" w:sz="4" w:space="0" w:color="auto"/>
              <w:left w:val="nil"/>
              <w:bottom w:val="single" w:sz="4" w:space="0" w:color="auto"/>
              <w:right w:val="single" w:sz="4" w:space="0" w:color="auto"/>
            </w:tcBorders>
            <w:shd w:val="clear" w:color="auto" w:fill="auto"/>
            <w:vAlign w:val="center"/>
          </w:tcPr>
          <w:p w14:paraId="7B33F30B" w14:textId="5BEE6D85"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79B9BB50" w14:textId="5A3E9F2E" w:rsidR="00D75216" w:rsidRPr="00BC575B" w:rsidRDefault="00070FD6"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8.9/8.8</w:t>
            </w:r>
          </w:p>
        </w:tc>
        <w:tc>
          <w:tcPr>
            <w:tcW w:w="1417" w:type="dxa"/>
            <w:tcBorders>
              <w:top w:val="single" w:sz="4" w:space="0" w:color="auto"/>
              <w:left w:val="nil"/>
              <w:bottom w:val="single" w:sz="4" w:space="0" w:color="auto"/>
              <w:right w:val="single" w:sz="4" w:space="0" w:color="auto"/>
            </w:tcBorders>
            <w:vAlign w:val="center"/>
          </w:tcPr>
          <w:p w14:paraId="36873DF2" w14:textId="77777777" w:rsidR="00D75216" w:rsidRPr="00BC575B" w:rsidRDefault="00D75216" w:rsidP="00BD2E7C">
            <w:pPr>
              <w:widowControl/>
              <w:jc w:val="center"/>
              <w:rPr>
                <w:rFonts w:ascii="Arial" w:eastAsia="等线" w:hAnsi="Arial" w:cs="Arial"/>
                <w:b/>
                <w:bCs/>
                <w:color w:val="000000"/>
                <w:sz w:val="20"/>
                <w:szCs w:val="20"/>
              </w:rPr>
            </w:pPr>
          </w:p>
        </w:tc>
      </w:tr>
      <w:tr w:rsidR="00655CAF" w:rsidRPr="00474079" w14:paraId="60EF99A0" w14:textId="7D603CA2" w:rsidTr="000B4657">
        <w:trPr>
          <w:trHeight w:val="694"/>
          <w:jc w:val="center"/>
        </w:trPr>
        <w:tc>
          <w:tcPr>
            <w:tcW w:w="704" w:type="dxa"/>
            <w:shd w:val="clear" w:color="auto" w:fill="auto"/>
            <w:noWrap/>
            <w:vAlign w:val="center"/>
            <w:hideMark/>
          </w:tcPr>
          <w:p w14:paraId="6F19DBF3" w14:textId="77777777" w:rsidR="00D75216" w:rsidRPr="00A072F3" w:rsidRDefault="00D75216" w:rsidP="00BD2E7C">
            <w:pPr>
              <w:widowControl/>
              <w:jc w:val="center"/>
              <w:rPr>
                <w:rFonts w:ascii="Arial" w:eastAsia="等线" w:hAnsi="Arial" w:cs="Arial"/>
                <w:color w:val="000000"/>
                <w:kern w:val="0"/>
                <w:sz w:val="18"/>
                <w:szCs w:val="18"/>
              </w:rPr>
            </w:pPr>
            <w:r w:rsidRPr="00A072F3">
              <w:rPr>
                <w:rFonts w:ascii="Arial" w:eastAsia="等线" w:hAnsi="Arial" w:cs="Arial" w:hint="eastAsia"/>
                <w:color w:val="000000"/>
                <w:kern w:val="0"/>
                <w:sz w:val="18"/>
                <w:szCs w:val="18"/>
              </w:rPr>
              <w:t>1.2</w:t>
            </w:r>
          </w:p>
        </w:tc>
        <w:tc>
          <w:tcPr>
            <w:tcW w:w="567" w:type="dxa"/>
            <w:shd w:val="clear" w:color="auto" w:fill="auto"/>
            <w:vAlign w:val="center"/>
            <w:hideMark/>
          </w:tcPr>
          <w:p w14:paraId="4E17EE04" w14:textId="4AC4609A" w:rsidR="00D75216" w:rsidRPr="00474079" w:rsidRDefault="00D75216"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0712E94C"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837" w:type="dxa"/>
            <w:shd w:val="clear" w:color="auto" w:fill="auto"/>
            <w:vAlign w:val="center"/>
            <w:hideMark/>
          </w:tcPr>
          <w:p w14:paraId="7B8CB3EA"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42" w:type="dxa"/>
            <w:shd w:val="clear" w:color="auto" w:fill="auto"/>
            <w:vAlign w:val="center"/>
          </w:tcPr>
          <w:p w14:paraId="0C9F6225"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25@0</w:t>
            </w:r>
          </w:p>
        </w:tc>
        <w:tc>
          <w:tcPr>
            <w:tcW w:w="922" w:type="dxa"/>
            <w:shd w:val="clear" w:color="auto" w:fill="auto"/>
            <w:vAlign w:val="center"/>
            <w:hideMark/>
          </w:tcPr>
          <w:p w14:paraId="5984D1CC" w14:textId="65ECDD95" w:rsidR="00D75216" w:rsidRPr="00474079" w:rsidRDefault="00D75216" w:rsidP="00BD2E7C">
            <w:pPr>
              <w:widowControl/>
              <w:jc w:val="center"/>
              <w:rPr>
                <w:rFonts w:ascii="Arial" w:eastAsia="等线" w:hAnsi="Arial" w:cs="Arial"/>
                <w:color w:val="000000"/>
                <w:kern w:val="0"/>
                <w:sz w:val="16"/>
                <w:szCs w:val="16"/>
              </w:rPr>
            </w:pPr>
            <w:proofErr w:type="spellStart"/>
            <w:r w:rsidRPr="00474079">
              <w:rPr>
                <w:rFonts w:ascii="Arial" w:eastAsia="等线" w:hAnsi="Arial" w:cs="Arial"/>
                <w:color w:val="000000"/>
                <w:kern w:val="0"/>
                <w:sz w:val="16"/>
                <w:szCs w:val="16"/>
              </w:rPr>
              <w:t>Note:Center</w:t>
            </w:r>
            <w:proofErr w:type="spellEnd"/>
            <w:r w:rsidRPr="00474079">
              <w:rPr>
                <w:rFonts w:ascii="Arial" w:eastAsia="等线" w:hAnsi="Arial" w:cs="Arial"/>
                <w:color w:val="000000"/>
                <w:kern w:val="0"/>
                <w:sz w:val="16"/>
                <w:szCs w:val="16"/>
              </w:rPr>
              <w:t xml:space="preserve"> approximate 1932.5 </w:t>
            </w:r>
          </w:p>
        </w:tc>
        <w:tc>
          <w:tcPr>
            <w:tcW w:w="757" w:type="dxa"/>
            <w:shd w:val="clear" w:color="auto" w:fill="auto"/>
            <w:vAlign w:val="center"/>
            <w:hideMark/>
          </w:tcPr>
          <w:p w14:paraId="57716D54"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73" w:type="dxa"/>
            <w:shd w:val="clear" w:color="auto" w:fill="auto"/>
            <w:vAlign w:val="center"/>
            <w:hideMark/>
          </w:tcPr>
          <w:p w14:paraId="357C10C6"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739C4CED" w14:textId="648A125D"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683" w:type="dxa"/>
            <w:shd w:val="clear" w:color="auto" w:fill="auto"/>
            <w:vAlign w:val="center"/>
            <w:hideMark/>
          </w:tcPr>
          <w:p w14:paraId="4E400780" w14:textId="669678C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4B8FE642" w14:textId="77777777" w:rsidR="00D75216" w:rsidRPr="00474079" w:rsidRDefault="00D75216" w:rsidP="00BD2E7C">
            <w:pPr>
              <w:widowControl/>
              <w:jc w:val="left"/>
              <w:rPr>
                <w:rFonts w:ascii="Arial" w:eastAsia="等线" w:hAnsi="Arial" w:cs="Arial"/>
                <w:color w:val="000000"/>
                <w:kern w:val="0"/>
                <w:sz w:val="18"/>
                <w:szCs w:val="18"/>
              </w:rPr>
            </w:pPr>
          </w:p>
        </w:tc>
        <w:tc>
          <w:tcPr>
            <w:tcW w:w="1134" w:type="dxa"/>
            <w:vMerge/>
            <w:vAlign w:val="center"/>
            <w:hideMark/>
          </w:tcPr>
          <w:p w14:paraId="6A814CA3" w14:textId="77777777" w:rsidR="00D75216" w:rsidRPr="00474079" w:rsidRDefault="00D75216" w:rsidP="00BD2E7C">
            <w:pPr>
              <w:widowControl/>
              <w:jc w:val="left"/>
              <w:rPr>
                <w:rFonts w:ascii="Arial" w:eastAsia="等线" w:hAnsi="Arial" w:cs="Arial"/>
                <w:kern w:val="0"/>
                <w:sz w:val="18"/>
                <w:szCs w:val="18"/>
              </w:rPr>
            </w:pPr>
          </w:p>
        </w:tc>
        <w:tc>
          <w:tcPr>
            <w:tcW w:w="1134" w:type="dxa"/>
            <w:vMerge/>
            <w:vAlign w:val="center"/>
            <w:hideMark/>
          </w:tcPr>
          <w:p w14:paraId="7D66012C" w14:textId="77777777" w:rsidR="00D75216" w:rsidRPr="00474079" w:rsidRDefault="00D75216" w:rsidP="00BD2E7C">
            <w:pPr>
              <w:widowControl/>
              <w:jc w:val="left"/>
              <w:rPr>
                <w:rFonts w:ascii="Arial" w:eastAsia="等线" w:hAnsi="Arial" w:cs="Arial"/>
                <w:color w:val="000000"/>
                <w:kern w:val="0"/>
                <w:sz w:val="18"/>
                <w:szCs w:val="18"/>
              </w:rPr>
            </w:pPr>
          </w:p>
        </w:tc>
        <w:tc>
          <w:tcPr>
            <w:tcW w:w="708" w:type="dxa"/>
            <w:vMerge/>
            <w:vAlign w:val="center"/>
            <w:hideMark/>
          </w:tcPr>
          <w:p w14:paraId="4D47EDC5" w14:textId="77777777" w:rsidR="00D75216" w:rsidRPr="00474079" w:rsidRDefault="00D75216" w:rsidP="00BD2E7C">
            <w:pPr>
              <w:widowControl/>
              <w:jc w:val="left"/>
              <w:rPr>
                <w:rFonts w:ascii="Arial" w:eastAsia="等线" w:hAnsi="Arial" w:cs="Arial"/>
                <w:color w:val="000000"/>
                <w:kern w:val="0"/>
                <w:sz w:val="18"/>
                <w:szCs w:val="18"/>
              </w:rPr>
            </w:pPr>
          </w:p>
        </w:tc>
        <w:tc>
          <w:tcPr>
            <w:tcW w:w="993" w:type="dxa"/>
            <w:vMerge/>
            <w:vAlign w:val="center"/>
            <w:hideMark/>
          </w:tcPr>
          <w:p w14:paraId="5B7970E9" w14:textId="77777777" w:rsidR="00D75216" w:rsidRPr="00474079" w:rsidRDefault="00D75216" w:rsidP="00BD2E7C">
            <w:pPr>
              <w:widowControl/>
              <w:jc w:val="left"/>
              <w:rPr>
                <w:rFonts w:ascii="Arial" w:eastAsia="等线" w:hAnsi="Arial" w:cs="Arial"/>
                <w:color w:val="000000"/>
                <w:kern w:val="0"/>
                <w:sz w:val="18"/>
                <w:szCs w:val="18"/>
              </w:rPr>
            </w:pPr>
          </w:p>
        </w:tc>
        <w:tc>
          <w:tcPr>
            <w:tcW w:w="1559" w:type="dxa"/>
            <w:vMerge/>
            <w:vAlign w:val="center"/>
            <w:hideMark/>
          </w:tcPr>
          <w:p w14:paraId="5CED8C62" w14:textId="77777777" w:rsidR="00D75216" w:rsidRPr="00474079" w:rsidRDefault="00D75216" w:rsidP="00BD2E7C">
            <w:pPr>
              <w:widowControl/>
              <w:jc w:val="left"/>
              <w:rPr>
                <w:rFonts w:ascii="Arial" w:eastAsia="等线" w:hAnsi="Arial" w:cs="Arial"/>
                <w:color w:val="000000"/>
                <w:kern w:val="0"/>
                <w:sz w:val="18"/>
                <w:szCs w:val="18"/>
              </w:rPr>
            </w:pPr>
          </w:p>
        </w:tc>
        <w:tc>
          <w:tcPr>
            <w:tcW w:w="1559" w:type="dxa"/>
            <w:vMerge/>
            <w:vAlign w:val="center"/>
            <w:hideMark/>
          </w:tcPr>
          <w:p w14:paraId="202F8177" w14:textId="77777777" w:rsidR="00D75216" w:rsidRPr="00474079" w:rsidRDefault="00D75216" w:rsidP="00BD2E7C">
            <w:pPr>
              <w:widowControl/>
              <w:jc w:val="left"/>
              <w:rPr>
                <w:rFonts w:ascii="Arial" w:eastAsia="等线" w:hAnsi="Arial" w:cs="Arial"/>
                <w:color w:val="000000"/>
                <w:kern w:val="0"/>
                <w:sz w:val="18"/>
                <w:szCs w:val="18"/>
              </w:rPr>
            </w:pPr>
          </w:p>
        </w:tc>
        <w:tc>
          <w:tcPr>
            <w:tcW w:w="1559" w:type="dxa"/>
            <w:shd w:val="clear" w:color="auto" w:fill="auto"/>
            <w:vAlign w:val="center"/>
            <w:hideMark/>
          </w:tcPr>
          <w:p w14:paraId="5986815A" w14:textId="77777777"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60" w:type="dxa"/>
            <w:shd w:val="clear" w:color="000000" w:fill="FFE699"/>
            <w:vAlign w:val="center"/>
            <w:hideMark/>
          </w:tcPr>
          <w:p w14:paraId="37FAAAA5" w14:textId="79B161D0"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kern w:val="0"/>
                <w:sz w:val="20"/>
                <w:szCs w:val="20"/>
              </w:rPr>
              <w:t>-93.1/-93.7</w:t>
            </w:r>
          </w:p>
        </w:tc>
        <w:tc>
          <w:tcPr>
            <w:tcW w:w="1559" w:type="dxa"/>
            <w:tcBorders>
              <w:top w:val="nil"/>
              <w:left w:val="single" w:sz="4" w:space="0" w:color="auto"/>
              <w:bottom w:val="single" w:sz="4" w:space="0" w:color="auto"/>
              <w:right w:val="single" w:sz="4" w:space="0" w:color="auto"/>
            </w:tcBorders>
            <w:shd w:val="clear" w:color="auto" w:fill="auto"/>
            <w:vAlign w:val="center"/>
          </w:tcPr>
          <w:p w14:paraId="74F41048" w14:textId="5CA84955"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559" w:type="dxa"/>
            <w:tcBorders>
              <w:top w:val="nil"/>
              <w:left w:val="nil"/>
              <w:bottom w:val="single" w:sz="4" w:space="0" w:color="auto"/>
              <w:right w:val="single" w:sz="4" w:space="0" w:color="auto"/>
            </w:tcBorders>
            <w:shd w:val="clear" w:color="000000" w:fill="FFE699"/>
            <w:vAlign w:val="center"/>
          </w:tcPr>
          <w:p w14:paraId="7EBA352A" w14:textId="3ECEEA33"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-101.9/-102.4</w:t>
            </w:r>
          </w:p>
        </w:tc>
        <w:tc>
          <w:tcPr>
            <w:tcW w:w="1418" w:type="dxa"/>
            <w:tcBorders>
              <w:top w:val="nil"/>
              <w:left w:val="nil"/>
              <w:bottom w:val="single" w:sz="4" w:space="0" w:color="auto"/>
              <w:right w:val="single" w:sz="4" w:space="0" w:color="auto"/>
            </w:tcBorders>
            <w:vAlign w:val="center"/>
          </w:tcPr>
          <w:p w14:paraId="6050D660" w14:textId="77777777" w:rsidR="00D75216" w:rsidRPr="00BC575B" w:rsidRDefault="00D75216" w:rsidP="00BD2E7C">
            <w:pPr>
              <w:widowControl/>
              <w:jc w:val="center"/>
              <w:rPr>
                <w:rFonts w:ascii="Arial" w:eastAsia="等线" w:hAnsi="Arial" w:cs="Arial"/>
                <w:b/>
                <w:bCs/>
                <w:color w:val="000000"/>
                <w:sz w:val="20"/>
                <w:szCs w:val="20"/>
              </w:rPr>
            </w:pPr>
          </w:p>
        </w:tc>
        <w:tc>
          <w:tcPr>
            <w:tcW w:w="1417" w:type="dxa"/>
            <w:tcBorders>
              <w:top w:val="nil"/>
              <w:left w:val="nil"/>
              <w:bottom w:val="single" w:sz="4" w:space="0" w:color="auto"/>
              <w:right w:val="single" w:sz="4" w:space="0" w:color="auto"/>
            </w:tcBorders>
            <w:shd w:val="clear" w:color="auto" w:fill="FFE599" w:themeFill="accent4" w:themeFillTint="66"/>
            <w:vAlign w:val="center"/>
          </w:tcPr>
          <w:p w14:paraId="70031D3E" w14:textId="412D9880" w:rsidR="00D75216" w:rsidRPr="00BC575B" w:rsidRDefault="00070FD6"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8.8/8.7</w:t>
            </w:r>
          </w:p>
        </w:tc>
      </w:tr>
      <w:tr w:rsidR="0081148C" w:rsidRPr="00474079" w14:paraId="091799A4" w14:textId="4285C03F" w:rsidTr="000B4657">
        <w:trPr>
          <w:trHeight w:val="694"/>
          <w:jc w:val="center"/>
        </w:trPr>
        <w:tc>
          <w:tcPr>
            <w:tcW w:w="704" w:type="dxa"/>
            <w:shd w:val="clear" w:color="auto" w:fill="auto"/>
            <w:vAlign w:val="center"/>
            <w:hideMark/>
          </w:tcPr>
          <w:p w14:paraId="1887FFEB"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2.1</w:t>
            </w:r>
          </w:p>
        </w:tc>
        <w:tc>
          <w:tcPr>
            <w:tcW w:w="567" w:type="dxa"/>
            <w:shd w:val="clear" w:color="auto" w:fill="auto"/>
            <w:vAlign w:val="center"/>
            <w:hideMark/>
          </w:tcPr>
          <w:p w14:paraId="3471A0E1" w14:textId="1AEB6FE7" w:rsidR="0081148C" w:rsidRPr="00474079" w:rsidRDefault="0081148C" w:rsidP="0081148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0635AEA9"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547A317B" w14:textId="77777777" w:rsidR="0081148C" w:rsidRPr="00474079" w:rsidRDefault="0081148C" w:rsidP="0081148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tcPr>
          <w:p w14:paraId="34511B95"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269C0536"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4A80B98A" w14:textId="2C123D13"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773" w:type="dxa"/>
            <w:shd w:val="clear" w:color="auto" w:fill="auto"/>
            <w:vAlign w:val="center"/>
            <w:hideMark/>
          </w:tcPr>
          <w:p w14:paraId="475AC391"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000D62C1"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1C9227C2" w14:textId="7E124D44"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37D6FAF8"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10@206</w:t>
            </w:r>
          </w:p>
        </w:tc>
        <w:tc>
          <w:tcPr>
            <w:tcW w:w="1134" w:type="dxa"/>
            <w:vMerge/>
            <w:vAlign w:val="center"/>
            <w:hideMark/>
          </w:tcPr>
          <w:p w14:paraId="4D66D063" w14:textId="77777777" w:rsidR="0081148C" w:rsidRPr="00474079" w:rsidRDefault="0081148C" w:rsidP="0081148C">
            <w:pPr>
              <w:widowControl/>
              <w:jc w:val="left"/>
              <w:rPr>
                <w:rFonts w:ascii="Arial" w:eastAsia="等线" w:hAnsi="Arial" w:cs="Arial"/>
                <w:kern w:val="0"/>
                <w:sz w:val="18"/>
                <w:szCs w:val="18"/>
              </w:rPr>
            </w:pPr>
          </w:p>
        </w:tc>
        <w:tc>
          <w:tcPr>
            <w:tcW w:w="1134" w:type="dxa"/>
            <w:vMerge w:val="restart"/>
            <w:shd w:val="clear" w:color="auto" w:fill="auto"/>
            <w:vAlign w:val="center"/>
            <w:hideMark/>
          </w:tcPr>
          <w:p w14:paraId="7C554D10"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08" w:type="dxa"/>
            <w:vMerge w:val="restart"/>
            <w:shd w:val="clear" w:color="auto" w:fill="auto"/>
            <w:vAlign w:val="center"/>
            <w:hideMark/>
          </w:tcPr>
          <w:p w14:paraId="6F7A5C9D"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93" w:type="dxa"/>
            <w:vMerge w:val="restart"/>
            <w:shd w:val="clear" w:color="auto" w:fill="auto"/>
            <w:vAlign w:val="center"/>
            <w:hideMark/>
          </w:tcPr>
          <w:p w14:paraId="443FF257"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1559" w:type="dxa"/>
            <w:vMerge w:val="restart"/>
            <w:shd w:val="clear" w:color="auto" w:fill="auto"/>
            <w:vAlign w:val="center"/>
            <w:hideMark/>
          </w:tcPr>
          <w:p w14:paraId="6440BE75"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1559" w:type="dxa"/>
            <w:vMerge w:val="restart"/>
            <w:shd w:val="clear" w:color="auto" w:fill="auto"/>
            <w:vAlign w:val="center"/>
            <w:hideMark/>
          </w:tcPr>
          <w:p w14:paraId="22D779F4"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1559" w:type="dxa"/>
            <w:shd w:val="clear" w:color="000000" w:fill="FFE699"/>
            <w:vAlign w:val="center"/>
            <w:hideMark/>
          </w:tcPr>
          <w:p w14:paraId="3F6E4B40" w14:textId="27B5C6E0" w:rsidR="0081148C" w:rsidRPr="00BC575B" w:rsidRDefault="0081148C" w:rsidP="0081148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-92.6/-93.8</w:t>
            </w:r>
          </w:p>
        </w:tc>
        <w:tc>
          <w:tcPr>
            <w:tcW w:w="1560" w:type="dxa"/>
            <w:shd w:val="clear" w:color="auto" w:fill="auto"/>
            <w:vAlign w:val="center"/>
            <w:hideMark/>
          </w:tcPr>
          <w:p w14:paraId="757CA4F7" w14:textId="48A3F732" w:rsidR="0081148C" w:rsidRPr="00BC575B" w:rsidRDefault="0081148C" w:rsidP="0081148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nil"/>
              <w:left w:val="single" w:sz="4" w:space="0" w:color="auto"/>
              <w:bottom w:val="single" w:sz="4" w:space="0" w:color="auto"/>
              <w:right w:val="single" w:sz="4" w:space="0" w:color="auto"/>
            </w:tcBorders>
            <w:shd w:val="clear" w:color="000000" w:fill="FFE699"/>
            <w:vAlign w:val="center"/>
          </w:tcPr>
          <w:p w14:paraId="29523B87" w14:textId="48B1511B" w:rsidR="0081148C" w:rsidRPr="008A2C6F" w:rsidRDefault="0081148C" w:rsidP="0081148C">
            <w:pPr>
              <w:widowControl/>
              <w:jc w:val="center"/>
              <w:rPr>
                <w:rFonts w:ascii="Arial" w:eastAsia="等线" w:hAnsi="Arial" w:cs="Arial"/>
                <w:kern w:val="0"/>
                <w:sz w:val="20"/>
                <w:szCs w:val="20"/>
              </w:rPr>
            </w:pPr>
            <w:r w:rsidRPr="008A2C6F">
              <w:rPr>
                <w:rFonts w:ascii="Arial" w:eastAsia="等线" w:hAnsi="Arial" w:cs="Arial"/>
                <w:b/>
                <w:bCs/>
                <w:sz w:val="20"/>
                <w:szCs w:val="20"/>
              </w:rPr>
              <w:t>-101.8/-102.6</w:t>
            </w:r>
          </w:p>
        </w:tc>
        <w:tc>
          <w:tcPr>
            <w:tcW w:w="1559" w:type="dxa"/>
            <w:tcBorders>
              <w:top w:val="nil"/>
              <w:left w:val="nil"/>
              <w:bottom w:val="single" w:sz="4" w:space="0" w:color="auto"/>
              <w:right w:val="single" w:sz="4" w:space="0" w:color="auto"/>
            </w:tcBorders>
            <w:shd w:val="clear" w:color="auto" w:fill="auto"/>
            <w:vAlign w:val="center"/>
          </w:tcPr>
          <w:p w14:paraId="53A87067" w14:textId="5DB3F752" w:rsidR="0081148C" w:rsidRPr="008A2C6F" w:rsidRDefault="0081148C" w:rsidP="0081148C">
            <w:pPr>
              <w:widowControl/>
              <w:jc w:val="center"/>
              <w:rPr>
                <w:rFonts w:ascii="Arial" w:eastAsia="等线" w:hAnsi="Arial" w:cs="Arial"/>
                <w:kern w:val="0"/>
                <w:sz w:val="20"/>
                <w:szCs w:val="20"/>
              </w:rPr>
            </w:pPr>
            <w:r w:rsidRPr="008A2C6F">
              <w:rPr>
                <w:rFonts w:ascii="Arial" w:eastAsia="等线" w:hAnsi="Arial" w:cs="Arial"/>
                <w:sz w:val="20"/>
                <w:szCs w:val="20"/>
              </w:rPr>
              <w:t>-</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79C6897B" w14:textId="24FA844A" w:rsidR="0081148C" w:rsidRPr="00F90366" w:rsidRDefault="00AD685A" w:rsidP="0081148C">
            <w:pPr>
              <w:widowControl/>
              <w:jc w:val="center"/>
              <w:rPr>
                <w:rFonts w:ascii="Arial" w:eastAsia="等线" w:hAnsi="Arial" w:cs="Arial"/>
                <w:b/>
                <w:bCs/>
                <w:color w:val="FF0000"/>
                <w:sz w:val="20"/>
                <w:szCs w:val="20"/>
              </w:rPr>
            </w:pPr>
            <w:r w:rsidRPr="00AD685A">
              <w:rPr>
                <w:rFonts w:ascii="Arial" w:eastAsia="等线" w:hAnsi="Arial" w:cs="Arial" w:hint="eastAsia"/>
                <w:b/>
                <w:bCs/>
                <w:sz w:val="20"/>
                <w:szCs w:val="20"/>
              </w:rPr>
              <w:t>9</w:t>
            </w:r>
            <w:r w:rsidRPr="00AD685A">
              <w:rPr>
                <w:rFonts w:ascii="Arial" w:eastAsia="等线" w:hAnsi="Arial" w:cs="Arial"/>
                <w:b/>
                <w:bCs/>
                <w:sz w:val="20"/>
                <w:szCs w:val="20"/>
              </w:rPr>
              <w:t>.2</w:t>
            </w:r>
            <w:r w:rsidRPr="00AD685A">
              <w:rPr>
                <w:rFonts w:ascii="Arial" w:eastAsia="等线" w:hAnsi="Arial" w:cs="Arial" w:hint="eastAsia"/>
                <w:b/>
                <w:bCs/>
                <w:sz w:val="20"/>
                <w:szCs w:val="20"/>
              </w:rPr>
              <w:t>/</w:t>
            </w:r>
            <w:r w:rsidRPr="00AD685A">
              <w:rPr>
                <w:rFonts w:ascii="Arial" w:eastAsia="等线" w:hAnsi="Arial" w:cs="Arial"/>
                <w:b/>
                <w:bCs/>
                <w:sz w:val="20"/>
                <w:szCs w:val="20"/>
              </w:rPr>
              <w:t>8.8</w:t>
            </w:r>
          </w:p>
        </w:tc>
        <w:tc>
          <w:tcPr>
            <w:tcW w:w="1417" w:type="dxa"/>
            <w:tcBorders>
              <w:top w:val="nil"/>
              <w:left w:val="nil"/>
              <w:bottom w:val="single" w:sz="4" w:space="0" w:color="auto"/>
              <w:right w:val="single" w:sz="4" w:space="0" w:color="auto"/>
            </w:tcBorders>
            <w:vAlign w:val="center"/>
          </w:tcPr>
          <w:p w14:paraId="202CF9F2" w14:textId="77777777" w:rsidR="0081148C" w:rsidRPr="00F90366" w:rsidRDefault="0081148C" w:rsidP="0081148C">
            <w:pPr>
              <w:widowControl/>
              <w:jc w:val="center"/>
              <w:rPr>
                <w:rFonts w:ascii="Arial" w:eastAsia="等线" w:hAnsi="Arial" w:cs="Arial"/>
                <w:b/>
                <w:bCs/>
                <w:color w:val="FF0000"/>
                <w:sz w:val="20"/>
                <w:szCs w:val="20"/>
              </w:rPr>
            </w:pPr>
          </w:p>
        </w:tc>
      </w:tr>
      <w:tr w:rsidR="0081148C" w:rsidRPr="00474079" w14:paraId="116D68B9" w14:textId="787D7035" w:rsidTr="000B4657">
        <w:trPr>
          <w:trHeight w:val="795"/>
          <w:jc w:val="center"/>
        </w:trPr>
        <w:tc>
          <w:tcPr>
            <w:tcW w:w="704" w:type="dxa"/>
            <w:shd w:val="clear" w:color="auto" w:fill="auto"/>
            <w:vAlign w:val="center"/>
            <w:hideMark/>
          </w:tcPr>
          <w:p w14:paraId="36BF7556"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2.2</w:t>
            </w:r>
          </w:p>
        </w:tc>
        <w:tc>
          <w:tcPr>
            <w:tcW w:w="567" w:type="dxa"/>
            <w:shd w:val="clear" w:color="auto" w:fill="auto"/>
            <w:vAlign w:val="center"/>
            <w:hideMark/>
          </w:tcPr>
          <w:p w14:paraId="6A0536A9" w14:textId="46F43ECB" w:rsidR="0081148C" w:rsidRPr="00474079" w:rsidRDefault="0081148C" w:rsidP="0081148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650EEA1A"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837" w:type="dxa"/>
            <w:shd w:val="clear" w:color="auto" w:fill="auto"/>
            <w:vAlign w:val="center"/>
            <w:hideMark/>
          </w:tcPr>
          <w:p w14:paraId="0837D931"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42" w:type="dxa"/>
            <w:shd w:val="clear" w:color="auto" w:fill="auto"/>
            <w:vAlign w:val="center"/>
          </w:tcPr>
          <w:p w14:paraId="7F83274F"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25@0</w:t>
            </w:r>
          </w:p>
        </w:tc>
        <w:tc>
          <w:tcPr>
            <w:tcW w:w="922" w:type="dxa"/>
            <w:shd w:val="clear" w:color="auto" w:fill="auto"/>
            <w:vAlign w:val="center"/>
            <w:hideMark/>
          </w:tcPr>
          <w:p w14:paraId="6587FAB5" w14:textId="77777777" w:rsidR="0081148C" w:rsidRPr="00474079" w:rsidRDefault="0081148C" w:rsidP="0081148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1932.5 </w:t>
            </w:r>
          </w:p>
        </w:tc>
        <w:tc>
          <w:tcPr>
            <w:tcW w:w="757" w:type="dxa"/>
            <w:shd w:val="clear" w:color="auto" w:fill="auto"/>
            <w:vAlign w:val="center"/>
            <w:hideMark/>
          </w:tcPr>
          <w:p w14:paraId="2CA9D915"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73" w:type="dxa"/>
            <w:shd w:val="clear" w:color="auto" w:fill="auto"/>
            <w:vAlign w:val="center"/>
            <w:hideMark/>
          </w:tcPr>
          <w:p w14:paraId="0AF9C09E" w14:textId="77777777"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2A5F138A" w14:textId="688E7610"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683" w:type="dxa"/>
            <w:shd w:val="clear" w:color="auto" w:fill="auto"/>
            <w:vAlign w:val="center"/>
            <w:hideMark/>
          </w:tcPr>
          <w:p w14:paraId="1C7D5A12" w14:textId="53053CDB" w:rsidR="0081148C" w:rsidRPr="00474079" w:rsidRDefault="0081148C" w:rsidP="0081148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19C5A2A1" w14:textId="77777777" w:rsidR="0081148C" w:rsidRPr="00474079" w:rsidRDefault="0081148C" w:rsidP="0081148C">
            <w:pPr>
              <w:widowControl/>
              <w:jc w:val="left"/>
              <w:rPr>
                <w:rFonts w:ascii="Arial" w:eastAsia="等线" w:hAnsi="Arial" w:cs="Arial"/>
                <w:color w:val="000000"/>
                <w:kern w:val="0"/>
                <w:sz w:val="18"/>
                <w:szCs w:val="18"/>
              </w:rPr>
            </w:pPr>
          </w:p>
        </w:tc>
        <w:tc>
          <w:tcPr>
            <w:tcW w:w="1134" w:type="dxa"/>
            <w:vMerge/>
            <w:vAlign w:val="center"/>
            <w:hideMark/>
          </w:tcPr>
          <w:p w14:paraId="4DFCC378" w14:textId="77777777" w:rsidR="0081148C" w:rsidRPr="00474079" w:rsidRDefault="0081148C" w:rsidP="0081148C">
            <w:pPr>
              <w:widowControl/>
              <w:jc w:val="left"/>
              <w:rPr>
                <w:rFonts w:ascii="Arial" w:eastAsia="等线" w:hAnsi="Arial" w:cs="Arial"/>
                <w:kern w:val="0"/>
                <w:sz w:val="18"/>
                <w:szCs w:val="18"/>
              </w:rPr>
            </w:pPr>
          </w:p>
        </w:tc>
        <w:tc>
          <w:tcPr>
            <w:tcW w:w="1134" w:type="dxa"/>
            <w:vMerge/>
            <w:vAlign w:val="center"/>
            <w:hideMark/>
          </w:tcPr>
          <w:p w14:paraId="74E3A948" w14:textId="77777777" w:rsidR="0081148C" w:rsidRPr="00474079" w:rsidRDefault="0081148C" w:rsidP="0081148C">
            <w:pPr>
              <w:widowControl/>
              <w:jc w:val="left"/>
              <w:rPr>
                <w:rFonts w:ascii="Arial" w:eastAsia="等线" w:hAnsi="Arial" w:cs="Arial"/>
                <w:color w:val="000000"/>
                <w:kern w:val="0"/>
                <w:sz w:val="18"/>
                <w:szCs w:val="18"/>
              </w:rPr>
            </w:pPr>
          </w:p>
        </w:tc>
        <w:tc>
          <w:tcPr>
            <w:tcW w:w="708" w:type="dxa"/>
            <w:vMerge/>
            <w:vAlign w:val="center"/>
            <w:hideMark/>
          </w:tcPr>
          <w:p w14:paraId="5CE2356D" w14:textId="77777777" w:rsidR="0081148C" w:rsidRPr="00474079" w:rsidRDefault="0081148C" w:rsidP="0081148C">
            <w:pPr>
              <w:widowControl/>
              <w:jc w:val="left"/>
              <w:rPr>
                <w:rFonts w:ascii="Arial" w:eastAsia="等线" w:hAnsi="Arial" w:cs="Arial"/>
                <w:color w:val="000000"/>
                <w:kern w:val="0"/>
                <w:sz w:val="18"/>
                <w:szCs w:val="18"/>
              </w:rPr>
            </w:pPr>
          </w:p>
        </w:tc>
        <w:tc>
          <w:tcPr>
            <w:tcW w:w="993" w:type="dxa"/>
            <w:vMerge/>
            <w:vAlign w:val="center"/>
            <w:hideMark/>
          </w:tcPr>
          <w:p w14:paraId="6D28839E" w14:textId="77777777" w:rsidR="0081148C" w:rsidRPr="00474079" w:rsidRDefault="0081148C" w:rsidP="0081148C">
            <w:pPr>
              <w:widowControl/>
              <w:jc w:val="left"/>
              <w:rPr>
                <w:rFonts w:ascii="Arial" w:eastAsia="等线" w:hAnsi="Arial" w:cs="Arial"/>
                <w:color w:val="000000"/>
                <w:kern w:val="0"/>
                <w:sz w:val="18"/>
                <w:szCs w:val="18"/>
              </w:rPr>
            </w:pPr>
          </w:p>
        </w:tc>
        <w:tc>
          <w:tcPr>
            <w:tcW w:w="1559" w:type="dxa"/>
            <w:vMerge/>
            <w:vAlign w:val="center"/>
            <w:hideMark/>
          </w:tcPr>
          <w:p w14:paraId="464E2940" w14:textId="77777777" w:rsidR="0081148C" w:rsidRPr="00474079" w:rsidRDefault="0081148C" w:rsidP="0081148C">
            <w:pPr>
              <w:widowControl/>
              <w:jc w:val="left"/>
              <w:rPr>
                <w:rFonts w:ascii="Arial" w:eastAsia="等线" w:hAnsi="Arial" w:cs="Arial"/>
                <w:color w:val="000000"/>
                <w:kern w:val="0"/>
                <w:sz w:val="18"/>
                <w:szCs w:val="18"/>
              </w:rPr>
            </w:pPr>
          </w:p>
        </w:tc>
        <w:tc>
          <w:tcPr>
            <w:tcW w:w="1559" w:type="dxa"/>
            <w:vMerge/>
            <w:vAlign w:val="center"/>
            <w:hideMark/>
          </w:tcPr>
          <w:p w14:paraId="3F9168F9" w14:textId="77777777" w:rsidR="0081148C" w:rsidRPr="00474079" w:rsidRDefault="0081148C" w:rsidP="0081148C">
            <w:pPr>
              <w:widowControl/>
              <w:jc w:val="left"/>
              <w:rPr>
                <w:rFonts w:ascii="Arial" w:eastAsia="等线" w:hAnsi="Arial" w:cs="Arial"/>
                <w:color w:val="000000"/>
                <w:kern w:val="0"/>
                <w:sz w:val="18"/>
                <w:szCs w:val="18"/>
              </w:rPr>
            </w:pPr>
          </w:p>
        </w:tc>
        <w:tc>
          <w:tcPr>
            <w:tcW w:w="1559" w:type="dxa"/>
            <w:shd w:val="clear" w:color="auto" w:fill="auto"/>
            <w:vAlign w:val="center"/>
            <w:hideMark/>
          </w:tcPr>
          <w:p w14:paraId="4874E170" w14:textId="77777777" w:rsidR="0081148C" w:rsidRPr="00BC575B" w:rsidRDefault="0081148C" w:rsidP="0081148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60" w:type="dxa"/>
            <w:shd w:val="clear" w:color="000000" w:fill="FFE699"/>
            <w:vAlign w:val="center"/>
            <w:hideMark/>
          </w:tcPr>
          <w:p w14:paraId="6759D525" w14:textId="4D509B3A" w:rsidR="0081148C" w:rsidRPr="00BC575B" w:rsidRDefault="0081148C" w:rsidP="0081148C">
            <w:pPr>
              <w:widowControl/>
              <w:jc w:val="center"/>
              <w:rPr>
                <w:rFonts w:ascii="Arial" w:eastAsia="等线" w:hAnsi="Arial" w:cs="Arial"/>
                <w:color w:val="000000"/>
                <w:kern w:val="0"/>
                <w:sz w:val="20"/>
                <w:szCs w:val="20"/>
              </w:rPr>
            </w:pPr>
            <w:r w:rsidRPr="00BC575B">
              <w:rPr>
                <w:rFonts w:ascii="Arial" w:eastAsia="等线" w:hAnsi="Arial" w:cs="Arial"/>
                <w:b/>
                <w:bCs/>
                <w:color w:val="000000"/>
                <w:kern w:val="0"/>
                <w:sz w:val="20"/>
                <w:szCs w:val="20"/>
              </w:rPr>
              <w:t>-93/-93.7</w:t>
            </w:r>
          </w:p>
        </w:tc>
        <w:tc>
          <w:tcPr>
            <w:tcW w:w="1559" w:type="dxa"/>
            <w:tcBorders>
              <w:top w:val="nil"/>
              <w:left w:val="single" w:sz="4" w:space="0" w:color="auto"/>
              <w:bottom w:val="single" w:sz="4" w:space="0" w:color="auto"/>
              <w:right w:val="single" w:sz="4" w:space="0" w:color="auto"/>
            </w:tcBorders>
            <w:shd w:val="clear" w:color="auto" w:fill="auto"/>
            <w:vAlign w:val="center"/>
          </w:tcPr>
          <w:p w14:paraId="1D447A6D" w14:textId="67D2D024" w:rsidR="0081148C" w:rsidRPr="008A2C6F" w:rsidRDefault="0081148C" w:rsidP="0081148C">
            <w:pPr>
              <w:widowControl/>
              <w:jc w:val="center"/>
              <w:rPr>
                <w:rFonts w:ascii="Arial" w:eastAsia="等线" w:hAnsi="Arial" w:cs="Arial"/>
                <w:kern w:val="0"/>
                <w:sz w:val="20"/>
                <w:szCs w:val="20"/>
              </w:rPr>
            </w:pPr>
            <w:r w:rsidRPr="008A2C6F">
              <w:rPr>
                <w:rFonts w:ascii="Arial" w:eastAsia="等线" w:hAnsi="Arial" w:cs="Arial"/>
                <w:sz w:val="20"/>
                <w:szCs w:val="20"/>
              </w:rPr>
              <w:t>-</w:t>
            </w:r>
          </w:p>
        </w:tc>
        <w:tc>
          <w:tcPr>
            <w:tcW w:w="1559" w:type="dxa"/>
            <w:tcBorders>
              <w:top w:val="nil"/>
              <w:left w:val="nil"/>
              <w:bottom w:val="single" w:sz="4" w:space="0" w:color="auto"/>
              <w:right w:val="single" w:sz="4" w:space="0" w:color="auto"/>
            </w:tcBorders>
            <w:shd w:val="clear" w:color="000000" w:fill="FFE699"/>
            <w:vAlign w:val="center"/>
          </w:tcPr>
          <w:p w14:paraId="41FAC0F3" w14:textId="7FFCC950" w:rsidR="0081148C" w:rsidRPr="008A2C6F" w:rsidRDefault="0081148C" w:rsidP="0081148C">
            <w:pPr>
              <w:widowControl/>
              <w:jc w:val="center"/>
              <w:rPr>
                <w:rFonts w:ascii="Arial" w:eastAsia="等线" w:hAnsi="Arial" w:cs="Arial"/>
                <w:kern w:val="0"/>
                <w:sz w:val="20"/>
                <w:szCs w:val="20"/>
              </w:rPr>
            </w:pPr>
            <w:r w:rsidRPr="008A2C6F">
              <w:rPr>
                <w:rFonts w:ascii="Arial" w:eastAsia="等线" w:hAnsi="Arial" w:cs="Arial"/>
                <w:b/>
                <w:bCs/>
                <w:sz w:val="20"/>
                <w:szCs w:val="20"/>
              </w:rPr>
              <w:t>-101.9/-102.4</w:t>
            </w:r>
          </w:p>
        </w:tc>
        <w:tc>
          <w:tcPr>
            <w:tcW w:w="1418" w:type="dxa"/>
            <w:tcBorders>
              <w:top w:val="nil"/>
              <w:left w:val="nil"/>
              <w:bottom w:val="single" w:sz="4" w:space="0" w:color="auto"/>
              <w:right w:val="single" w:sz="4" w:space="0" w:color="auto"/>
            </w:tcBorders>
            <w:vAlign w:val="center"/>
          </w:tcPr>
          <w:p w14:paraId="0633C5CE" w14:textId="77777777" w:rsidR="0081148C" w:rsidRPr="00F90366" w:rsidRDefault="0081148C" w:rsidP="0081148C">
            <w:pPr>
              <w:widowControl/>
              <w:jc w:val="center"/>
              <w:rPr>
                <w:rFonts w:ascii="Arial" w:eastAsia="等线" w:hAnsi="Arial" w:cs="Arial"/>
                <w:b/>
                <w:bCs/>
                <w:color w:val="FF0000"/>
                <w:sz w:val="20"/>
                <w:szCs w:val="20"/>
              </w:rPr>
            </w:pPr>
          </w:p>
        </w:tc>
        <w:tc>
          <w:tcPr>
            <w:tcW w:w="1417" w:type="dxa"/>
            <w:tcBorders>
              <w:top w:val="nil"/>
              <w:left w:val="nil"/>
              <w:bottom w:val="single" w:sz="4" w:space="0" w:color="auto"/>
              <w:right w:val="single" w:sz="4" w:space="0" w:color="auto"/>
            </w:tcBorders>
            <w:shd w:val="clear" w:color="auto" w:fill="FFE599" w:themeFill="accent4" w:themeFillTint="66"/>
            <w:vAlign w:val="center"/>
          </w:tcPr>
          <w:p w14:paraId="7F46A367" w14:textId="1EE7F05D" w:rsidR="0081148C" w:rsidRPr="00F90366" w:rsidRDefault="00AD685A" w:rsidP="0081148C">
            <w:pPr>
              <w:widowControl/>
              <w:jc w:val="center"/>
              <w:rPr>
                <w:rFonts w:ascii="Arial" w:eastAsia="等线" w:hAnsi="Arial" w:cs="Arial"/>
                <w:b/>
                <w:bCs/>
                <w:color w:val="FF0000"/>
                <w:sz w:val="20"/>
                <w:szCs w:val="20"/>
              </w:rPr>
            </w:pPr>
            <w:r w:rsidRPr="00AD685A">
              <w:rPr>
                <w:rFonts w:ascii="Arial" w:eastAsia="等线" w:hAnsi="Arial" w:cs="Arial" w:hint="eastAsia"/>
                <w:b/>
                <w:bCs/>
                <w:sz w:val="20"/>
                <w:szCs w:val="20"/>
              </w:rPr>
              <w:t>8</w:t>
            </w:r>
            <w:r w:rsidRPr="00AD685A">
              <w:rPr>
                <w:rFonts w:ascii="Arial" w:eastAsia="等线" w:hAnsi="Arial" w:cs="Arial"/>
                <w:b/>
                <w:bCs/>
                <w:sz w:val="20"/>
                <w:szCs w:val="20"/>
              </w:rPr>
              <w:t>.9/8.7</w:t>
            </w:r>
          </w:p>
        </w:tc>
      </w:tr>
      <w:tr w:rsidR="00655CAF" w:rsidRPr="00474079" w14:paraId="3DF83384" w14:textId="53F793E3" w:rsidTr="000B4657">
        <w:trPr>
          <w:trHeight w:val="724"/>
          <w:jc w:val="center"/>
        </w:trPr>
        <w:tc>
          <w:tcPr>
            <w:tcW w:w="704" w:type="dxa"/>
            <w:shd w:val="clear" w:color="auto" w:fill="auto"/>
            <w:vAlign w:val="center"/>
            <w:hideMark/>
          </w:tcPr>
          <w:p w14:paraId="08614EA9"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3.1</w:t>
            </w:r>
          </w:p>
        </w:tc>
        <w:tc>
          <w:tcPr>
            <w:tcW w:w="567" w:type="dxa"/>
            <w:shd w:val="clear" w:color="auto" w:fill="auto"/>
            <w:vAlign w:val="center"/>
            <w:hideMark/>
          </w:tcPr>
          <w:p w14:paraId="181359BA" w14:textId="2FDD8894" w:rsidR="00D75216" w:rsidRPr="00474079" w:rsidRDefault="00D75216"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3965EE1E"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166CBB8F" w14:textId="77777777" w:rsidR="00D75216" w:rsidRPr="00474079" w:rsidRDefault="00D75216"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tcPr>
          <w:p w14:paraId="6F7D8442"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3D47B962"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039FC38A" w14:textId="7818D9F6"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5 </w:t>
            </w:r>
          </w:p>
        </w:tc>
        <w:tc>
          <w:tcPr>
            <w:tcW w:w="773" w:type="dxa"/>
            <w:shd w:val="clear" w:color="auto" w:fill="auto"/>
            <w:vAlign w:val="center"/>
            <w:hideMark/>
          </w:tcPr>
          <w:p w14:paraId="231D3DEE"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33DDA12A"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587C8998" w14:textId="14B95BFE"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5B26EBBE"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1134" w:type="dxa"/>
            <w:vMerge/>
            <w:vAlign w:val="center"/>
            <w:hideMark/>
          </w:tcPr>
          <w:p w14:paraId="7F2EBA2D" w14:textId="77777777" w:rsidR="00D75216" w:rsidRPr="00474079" w:rsidRDefault="00D75216" w:rsidP="00BD2E7C">
            <w:pPr>
              <w:widowControl/>
              <w:jc w:val="left"/>
              <w:rPr>
                <w:rFonts w:ascii="Arial" w:eastAsia="等线" w:hAnsi="Arial" w:cs="Arial"/>
                <w:kern w:val="0"/>
                <w:sz w:val="18"/>
                <w:szCs w:val="18"/>
              </w:rPr>
            </w:pPr>
          </w:p>
        </w:tc>
        <w:tc>
          <w:tcPr>
            <w:tcW w:w="1134" w:type="dxa"/>
            <w:vMerge w:val="restart"/>
            <w:shd w:val="clear" w:color="auto" w:fill="auto"/>
            <w:vAlign w:val="center"/>
            <w:hideMark/>
          </w:tcPr>
          <w:p w14:paraId="3EA94E9A"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Note: Adjacent to block1</w:t>
            </w:r>
            <w:r w:rsidRPr="00474079">
              <w:rPr>
                <w:rFonts w:ascii="宋体" w:eastAsia="宋体" w:hAnsi="宋体" w:cs="Arial" w:hint="eastAsia"/>
                <w:color w:val="000000"/>
                <w:kern w:val="0"/>
                <w:sz w:val="18"/>
                <w:szCs w:val="18"/>
              </w:rPr>
              <w:t>；</w:t>
            </w:r>
            <w:r w:rsidRPr="00474079">
              <w:rPr>
                <w:rFonts w:ascii="Arial" w:eastAsia="等线" w:hAnsi="Arial" w:cs="Arial"/>
                <w:color w:val="000000"/>
                <w:kern w:val="0"/>
                <w:sz w:val="18"/>
                <w:szCs w:val="18"/>
              </w:rPr>
              <w:br/>
              <w:t>Close to 25@163</w:t>
            </w:r>
          </w:p>
        </w:tc>
        <w:tc>
          <w:tcPr>
            <w:tcW w:w="708" w:type="dxa"/>
            <w:vMerge w:val="restart"/>
            <w:shd w:val="clear" w:color="auto" w:fill="auto"/>
            <w:vAlign w:val="center"/>
            <w:hideMark/>
          </w:tcPr>
          <w:p w14:paraId="00394656" w14:textId="3091A5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993" w:type="dxa"/>
            <w:vMerge w:val="restart"/>
            <w:shd w:val="clear" w:color="auto" w:fill="auto"/>
            <w:vAlign w:val="center"/>
            <w:hideMark/>
          </w:tcPr>
          <w:p w14:paraId="304C034C" w14:textId="6CEEEA23"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1962.2 </w:t>
            </w:r>
          </w:p>
        </w:tc>
        <w:tc>
          <w:tcPr>
            <w:tcW w:w="1559" w:type="dxa"/>
            <w:vMerge w:val="restart"/>
            <w:shd w:val="clear" w:color="auto" w:fill="auto"/>
            <w:vAlign w:val="center"/>
            <w:hideMark/>
          </w:tcPr>
          <w:p w14:paraId="6F273AF9" w14:textId="77777777" w:rsidR="00D75216" w:rsidRPr="0066358D" w:rsidRDefault="00D75216" w:rsidP="00BD2E7C">
            <w:pPr>
              <w:widowControl/>
              <w:jc w:val="center"/>
              <w:rPr>
                <w:rFonts w:ascii="等线" w:eastAsia="等线" w:hAnsi="等线" w:cs="宋体"/>
                <w:kern w:val="0"/>
                <w:sz w:val="22"/>
              </w:rPr>
            </w:pPr>
            <w:bookmarkStart w:id="23" w:name="OLE_LINK1"/>
            <w:r w:rsidRPr="0066358D">
              <w:rPr>
                <w:rFonts w:ascii="等线" w:eastAsia="等线" w:hAnsi="等线" w:cs="宋体" w:hint="eastAsia"/>
                <w:kern w:val="0"/>
                <w:sz w:val="20"/>
              </w:rPr>
              <w:t>-65</w:t>
            </w:r>
            <w:r w:rsidRPr="0066358D">
              <w:rPr>
                <w:rFonts w:ascii="等线" w:eastAsia="等线" w:hAnsi="等线" w:cs="宋体" w:hint="eastAsia"/>
                <w:kern w:val="0"/>
                <w:sz w:val="20"/>
              </w:rPr>
              <w:br/>
              <w:t>（-96.5+31.5）</w:t>
            </w:r>
            <w:bookmarkEnd w:id="23"/>
          </w:p>
        </w:tc>
        <w:tc>
          <w:tcPr>
            <w:tcW w:w="1559" w:type="dxa"/>
            <w:vMerge w:val="restart"/>
            <w:shd w:val="clear" w:color="auto" w:fill="auto"/>
            <w:vAlign w:val="center"/>
            <w:hideMark/>
          </w:tcPr>
          <w:p w14:paraId="4F0E4BCE" w14:textId="77777777" w:rsidR="00D75216" w:rsidRPr="0066358D" w:rsidRDefault="00D75216" w:rsidP="00BD2E7C">
            <w:pPr>
              <w:widowControl/>
              <w:jc w:val="center"/>
              <w:rPr>
                <w:rFonts w:ascii="Arial" w:eastAsia="等线" w:hAnsi="Arial" w:cs="Arial"/>
                <w:kern w:val="0"/>
                <w:sz w:val="18"/>
                <w:szCs w:val="18"/>
              </w:rPr>
            </w:pPr>
            <w:r w:rsidRPr="0066358D">
              <w:rPr>
                <w:rFonts w:ascii="Arial" w:eastAsia="等线" w:hAnsi="Arial" w:cs="Arial"/>
                <w:kern w:val="0"/>
                <w:sz w:val="18"/>
                <w:szCs w:val="18"/>
              </w:rPr>
              <w:t>-</w:t>
            </w:r>
          </w:p>
        </w:tc>
        <w:tc>
          <w:tcPr>
            <w:tcW w:w="1559" w:type="dxa"/>
            <w:shd w:val="clear" w:color="000000" w:fill="FFE699"/>
            <w:vAlign w:val="center"/>
            <w:hideMark/>
          </w:tcPr>
          <w:p w14:paraId="727F06A8" w14:textId="350AFE2D" w:rsidR="00D75216" w:rsidRPr="00BC575B" w:rsidRDefault="00D75216" w:rsidP="00BD2E7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-92.3/-93.1</w:t>
            </w:r>
          </w:p>
        </w:tc>
        <w:tc>
          <w:tcPr>
            <w:tcW w:w="1560" w:type="dxa"/>
            <w:shd w:val="clear" w:color="auto" w:fill="auto"/>
            <w:vAlign w:val="center"/>
            <w:hideMark/>
          </w:tcPr>
          <w:p w14:paraId="4A7576FD" w14:textId="4D048B0F"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nil"/>
              <w:left w:val="single" w:sz="4" w:space="0" w:color="auto"/>
              <w:bottom w:val="single" w:sz="4" w:space="0" w:color="auto"/>
              <w:right w:val="single" w:sz="4" w:space="0" w:color="auto"/>
            </w:tcBorders>
            <w:shd w:val="clear" w:color="000000" w:fill="FFE699"/>
            <w:vAlign w:val="center"/>
          </w:tcPr>
          <w:p w14:paraId="5F0AF3D7" w14:textId="6DDEB626"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-101.5/-102.2</w:t>
            </w:r>
          </w:p>
        </w:tc>
        <w:tc>
          <w:tcPr>
            <w:tcW w:w="1559" w:type="dxa"/>
            <w:tcBorders>
              <w:top w:val="nil"/>
              <w:left w:val="nil"/>
              <w:bottom w:val="single" w:sz="4" w:space="0" w:color="auto"/>
              <w:right w:val="single" w:sz="4" w:space="0" w:color="auto"/>
            </w:tcBorders>
            <w:shd w:val="clear" w:color="auto" w:fill="auto"/>
            <w:vAlign w:val="center"/>
          </w:tcPr>
          <w:p w14:paraId="794E08F7" w14:textId="1A407FD3"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04C09974" w14:textId="6EB0A4C4" w:rsidR="00D75216" w:rsidRPr="00BC575B" w:rsidRDefault="00070FD6"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9.2/9.1</w:t>
            </w:r>
          </w:p>
        </w:tc>
        <w:tc>
          <w:tcPr>
            <w:tcW w:w="1417" w:type="dxa"/>
            <w:tcBorders>
              <w:top w:val="nil"/>
              <w:left w:val="nil"/>
              <w:bottom w:val="single" w:sz="4" w:space="0" w:color="auto"/>
              <w:right w:val="single" w:sz="4" w:space="0" w:color="auto"/>
            </w:tcBorders>
            <w:vAlign w:val="center"/>
          </w:tcPr>
          <w:p w14:paraId="5BF153D7" w14:textId="77777777" w:rsidR="00D75216" w:rsidRPr="00BC575B" w:rsidRDefault="00D75216" w:rsidP="00BD2E7C">
            <w:pPr>
              <w:widowControl/>
              <w:jc w:val="center"/>
              <w:rPr>
                <w:rFonts w:ascii="Arial" w:eastAsia="等线" w:hAnsi="Arial" w:cs="Arial"/>
                <w:b/>
                <w:bCs/>
                <w:color w:val="000000"/>
                <w:sz w:val="20"/>
                <w:szCs w:val="20"/>
              </w:rPr>
            </w:pPr>
          </w:p>
        </w:tc>
      </w:tr>
      <w:tr w:rsidR="00655CAF" w:rsidRPr="00474079" w14:paraId="27646BA9" w14:textId="542A39EB" w:rsidTr="000B4657">
        <w:trPr>
          <w:trHeight w:val="769"/>
          <w:jc w:val="center"/>
        </w:trPr>
        <w:tc>
          <w:tcPr>
            <w:tcW w:w="704" w:type="dxa"/>
            <w:shd w:val="clear" w:color="auto" w:fill="auto"/>
            <w:vAlign w:val="center"/>
            <w:hideMark/>
          </w:tcPr>
          <w:p w14:paraId="41CE95C5"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3.2</w:t>
            </w:r>
          </w:p>
        </w:tc>
        <w:tc>
          <w:tcPr>
            <w:tcW w:w="567" w:type="dxa"/>
            <w:shd w:val="clear" w:color="auto" w:fill="auto"/>
            <w:vAlign w:val="center"/>
            <w:hideMark/>
          </w:tcPr>
          <w:p w14:paraId="2D54801B" w14:textId="4353A996" w:rsidR="00D75216" w:rsidRPr="00474079" w:rsidRDefault="00D75216"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1DC367F9"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837" w:type="dxa"/>
            <w:shd w:val="clear" w:color="auto" w:fill="auto"/>
            <w:vAlign w:val="center"/>
            <w:hideMark/>
          </w:tcPr>
          <w:p w14:paraId="6C787EF7"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42" w:type="dxa"/>
            <w:shd w:val="clear" w:color="auto" w:fill="auto"/>
            <w:vAlign w:val="center"/>
          </w:tcPr>
          <w:p w14:paraId="08779E22"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25@0</w:t>
            </w:r>
          </w:p>
        </w:tc>
        <w:tc>
          <w:tcPr>
            <w:tcW w:w="922" w:type="dxa"/>
            <w:shd w:val="clear" w:color="auto" w:fill="auto"/>
            <w:vAlign w:val="center"/>
            <w:hideMark/>
          </w:tcPr>
          <w:p w14:paraId="6FFA29A8" w14:textId="77777777" w:rsidR="00D75216" w:rsidRPr="00474079" w:rsidRDefault="00D75216"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1932.5 </w:t>
            </w:r>
          </w:p>
        </w:tc>
        <w:tc>
          <w:tcPr>
            <w:tcW w:w="757" w:type="dxa"/>
            <w:shd w:val="clear" w:color="auto" w:fill="auto"/>
            <w:vAlign w:val="center"/>
            <w:hideMark/>
          </w:tcPr>
          <w:p w14:paraId="6B1D11C8"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73" w:type="dxa"/>
            <w:shd w:val="clear" w:color="auto" w:fill="auto"/>
            <w:vAlign w:val="center"/>
            <w:hideMark/>
          </w:tcPr>
          <w:p w14:paraId="55401A52"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173E8E96" w14:textId="613FA5C4"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683" w:type="dxa"/>
            <w:shd w:val="clear" w:color="auto" w:fill="auto"/>
            <w:vAlign w:val="center"/>
            <w:hideMark/>
          </w:tcPr>
          <w:p w14:paraId="55F0DF51" w14:textId="0BC798F2"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2188E674" w14:textId="77777777" w:rsidR="00D75216" w:rsidRPr="00474079" w:rsidRDefault="00D75216" w:rsidP="00BD2E7C">
            <w:pPr>
              <w:widowControl/>
              <w:jc w:val="left"/>
              <w:rPr>
                <w:rFonts w:ascii="Arial" w:eastAsia="等线" w:hAnsi="Arial" w:cs="Arial"/>
                <w:color w:val="000000"/>
                <w:kern w:val="0"/>
                <w:sz w:val="18"/>
                <w:szCs w:val="18"/>
              </w:rPr>
            </w:pPr>
          </w:p>
        </w:tc>
        <w:tc>
          <w:tcPr>
            <w:tcW w:w="1134" w:type="dxa"/>
            <w:vMerge/>
            <w:vAlign w:val="center"/>
            <w:hideMark/>
          </w:tcPr>
          <w:p w14:paraId="1BFDA3D8" w14:textId="77777777" w:rsidR="00D75216" w:rsidRPr="00474079" w:rsidRDefault="00D75216" w:rsidP="00BD2E7C">
            <w:pPr>
              <w:widowControl/>
              <w:jc w:val="left"/>
              <w:rPr>
                <w:rFonts w:ascii="Arial" w:eastAsia="等线" w:hAnsi="Arial" w:cs="Arial"/>
                <w:kern w:val="0"/>
                <w:sz w:val="18"/>
                <w:szCs w:val="18"/>
              </w:rPr>
            </w:pPr>
          </w:p>
        </w:tc>
        <w:tc>
          <w:tcPr>
            <w:tcW w:w="1134" w:type="dxa"/>
            <w:vMerge/>
            <w:vAlign w:val="center"/>
            <w:hideMark/>
          </w:tcPr>
          <w:p w14:paraId="6C8355AE" w14:textId="77777777" w:rsidR="00D75216" w:rsidRPr="00474079" w:rsidRDefault="00D75216" w:rsidP="00BD2E7C">
            <w:pPr>
              <w:widowControl/>
              <w:jc w:val="left"/>
              <w:rPr>
                <w:rFonts w:ascii="Arial" w:eastAsia="等线" w:hAnsi="Arial" w:cs="Arial"/>
                <w:color w:val="000000"/>
                <w:kern w:val="0"/>
                <w:sz w:val="18"/>
                <w:szCs w:val="18"/>
              </w:rPr>
            </w:pPr>
          </w:p>
        </w:tc>
        <w:tc>
          <w:tcPr>
            <w:tcW w:w="708" w:type="dxa"/>
            <w:vMerge/>
            <w:vAlign w:val="center"/>
            <w:hideMark/>
          </w:tcPr>
          <w:p w14:paraId="057AE79B" w14:textId="77777777" w:rsidR="00D75216" w:rsidRPr="00474079" w:rsidRDefault="00D75216" w:rsidP="00BD2E7C">
            <w:pPr>
              <w:widowControl/>
              <w:jc w:val="left"/>
              <w:rPr>
                <w:rFonts w:ascii="Arial" w:eastAsia="等线" w:hAnsi="Arial" w:cs="Arial"/>
                <w:color w:val="000000"/>
                <w:kern w:val="0"/>
                <w:sz w:val="18"/>
                <w:szCs w:val="18"/>
              </w:rPr>
            </w:pPr>
          </w:p>
        </w:tc>
        <w:tc>
          <w:tcPr>
            <w:tcW w:w="993" w:type="dxa"/>
            <w:vMerge/>
            <w:vAlign w:val="center"/>
            <w:hideMark/>
          </w:tcPr>
          <w:p w14:paraId="5713CE4B" w14:textId="77777777" w:rsidR="00D75216" w:rsidRPr="00474079" w:rsidRDefault="00D75216" w:rsidP="00BD2E7C">
            <w:pPr>
              <w:widowControl/>
              <w:jc w:val="left"/>
              <w:rPr>
                <w:rFonts w:ascii="Arial" w:eastAsia="等线" w:hAnsi="Arial" w:cs="Arial"/>
                <w:color w:val="000000"/>
                <w:kern w:val="0"/>
                <w:sz w:val="18"/>
                <w:szCs w:val="18"/>
              </w:rPr>
            </w:pPr>
          </w:p>
        </w:tc>
        <w:tc>
          <w:tcPr>
            <w:tcW w:w="1559" w:type="dxa"/>
            <w:vMerge/>
            <w:vAlign w:val="center"/>
            <w:hideMark/>
          </w:tcPr>
          <w:p w14:paraId="2DDDFACC" w14:textId="77777777" w:rsidR="00D75216" w:rsidRPr="0066358D" w:rsidRDefault="00D75216" w:rsidP="00BD2E7C">
            <w:pPr>
              <w:widowControl/>
              <w:jc w:val="left"/>
              <w:rPr>
                <w:rFonts w:ascii="等线" w:eastAsia="等线" w:hAnsi="等线" w:cs="宋体"/>
                <w:kern w:val="0"/>
                <w:sz w:val="22"/>
              </w:rPr>
            </w:pPr>
          </w:p>
        </w:tc>
        <w:tc>
          <w:tcPr>
            <w:tcW w:w="1559" w:type="dxa"/>
            <w:vMerge/>
            <w:vAlign w:val="center"/>
            <w:hideMark/>
          </w:tcPr>
          <w:p w14:paraId="37EB3F00" w14:textId="77777777" w:rsidR="00D75216" w:rsidRPr="0066358D" w:rsidRDefault="00D75216" w:rsidP="00BD2E7C">
            <w:pPr>
              <w:widowControl/>
              <w:jc w:val="left"/>
              <w:rPr>
                <w:rFonts w:ascii="Arial" w:eastAsia="等线" w:hAnsi="Arial" w:cs="Arial"/>
                <w:kern w:val="0"/>
                <w:sz w:val="18"/>
                <w:szCs w:val="18"/>
              </w:rPr>
            </w:pPr>
          </w:p>
        </w:tc>
        <w:tc>
          <w:tcPr>
            <w:tcW w:w="1559" w:type="dxa"/>
            <w:shd w:val="clear" w:color="auto" w:fill="auto"/>
            <w:vAlign w:val="center"/>
            <w:hideMark/>
          </w:tcPr>
          <w:p w14:paraId="56DCA323" w14:textId="77777777"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60" w:type="dxa"/>
            <w:shd w:val="clear" w:color="000000" w:fill="FFE699"/>
            <w:vAlign w:val="center"/>
            <w:hideMark/>
          </w:tcPr>
          <w:p w14:paraId="57A0AC2F" w14:textId="09CA07A7"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kern w:val="0"/>
                <w:sz w:val="20"/>
                <w:szCs w:val="20"/>
              </w:rPr>
              <w:t>-92.9/-93.6</w:t>
            </w:r>
          </w:p>
        </w:tc>
        <w:tc>
          <w:tcPr>
            <w:tcW w:w="1559" w:type="dxa"/>
            <w:tcBorders>
              <w:top w:val="nil"/>
              <w:left w:val="single" w:sz="4" w:space="0" w:color="auto"/>
              <w:bottom w:val="single" w:sz="4" w:space="0" w:color="auto"/>
              <w:right w:val="single" w:sz="4" w:space="0" w:color="auto"/>
            </w:tcBorders>
            <w:shd w:val="clear" w:color="auto" w:fill="auto"/>
            <w:vAlign w:val="center"/>
          </w:tcPr>
          <w:p w14:paraId="62A6967B" w14:textId="23ABDC5C"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559" w:type="dxa"/>
            <w:tcBorders>
              <w:top w:val="nil"/>
              <w:left w:val="nil"/>
              <w:bottom w:val="single" w:sz="4" w:space="0" w:color="auto"/>
              <w:right w:val="single" w:sz="4" w:space="0" w:color="auto"/>
            </w:tcBorders>
            <w:shd w:val="clear" w:color="000000" w:fill="FFE699"/>
            <w:vAlign w:val="center"/>
          </w:tcPr>
          <w:p w14:paraId="38E9195E" w14:textId="64532582"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-101.7/-102.1</w:t>
            </w:r>
          </w:p>
        </w:tc>
        <w:tc>
          <w:tcPr>
            <w:tcW w:w="1418" w:type="dxa"/>
            <w:tcBorders>
              <w:top w:val="nil"/>
              <w:left w:val="nil"/>
              <w:bottom w:val="single" w:sz="4" w:space="0" w:color="auto"/>
              <w:right w:val="single" w:sz="4" w:space="0" w:color="auto"/>
            </w:tcBorders>
            <w:vAlign w:val="center"/>
          </w:tcPr>
          <w:p w14:paraId="7E1E2F6C" w14:textId="2951082B" w:rsidR="00D75216" w:rsidRPr="00BC575B" w:rsidRDefault="00D75216" w:rsidP="00BD2E7C">
            <w:pPr>
              <w:widowControl/>
              <w:jc w:val="center"/>
              <w:rPr>
                <w:rFonts w:ascii="Arial" w:eastAsia="等线" w:hAnsi="Arial" w:cs="Arial"/>
                <w:b/>
                <w:bCs/>
                <w:color w:val="000000"/>
                <w:sz w:val="20"/>
                <w:szCs w:val="20"/>
              </w:rPr>
            </w:pPr>
          </w:p>
        </w:tc>
        <w:tc>
          <w:tcPr>
            <w:tcW w:w="1417" w:type="dxa"/>
            <w:tcBorders>
              <w:top w:val="nil"/>
              <w:left w:val="nil"/>
              <w:bottom w:val="single" w:sz="4" w:space="0" w:color="auto"/>
              <w:right w:val="single" w:sz="4" w:space="0" w:color="auto"/>
            </w:tcBorders>
            <w:shd w:val="clear" w:color="auto" w:fill="FFE599" w:themeFill="accent4" w:themeFillTint="66"/>
            <w:vAlign w:val="center"/>
          </w:tcPr>
          <w:p w14:paraId="72FCCBE7" w14:textId="24B31A83" w:rsidR="00D75216" w:rsidRPr="00BC575B" w:rsidRDefault="00070FD6"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8.8/8.5</w:t>
            </w:r>
          </w:p>
        </w:tc>
      </w:tr>
      <w:tr w:rsidR="00655CAF" w:rsidRPr="00474079" w14:paraId="64CC7950" w14:textId="67274D75" w:rsidTr="000B4657">
        <w:trPr>
          <w:trHeight w:val="769"/>
          <w:jc w:val="center"/>
        </w:trPr>
        <w:tc>
          <w:tcPr>
            <w:tcW w:w="704" w:type="dxa"/>
            <w:shd w:val="clear" w:color="auto" w:fill="auto"/>
            <w:vAlign w:val="center"/>
            <w:hideMark/>
          </w:tcPr>
          <w:p w14:paraId="07B5B444"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4.1</w:t>
            </w:r>
          </w:p>
        </w:tc>
        <w:tc>
          <w:tcPr>
            <w:tcW w:w="567" w:type="dxa"/>
            <w:shd w:val="clear" w:color="auto" w:fill="auto"/>
            <w:vAlign w:val="center"/>
            <w:hideMark/>
          </w:tcPr>
          <w:p w14:paraId="60D1536B" w14:textId="6BB0D100" w:rsidR="00D75216" w:rsidRPr="00474079" w:rsidRDefault="00D75216"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597A0AFC"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3A043A97" w14:textId="77777777" w:rsidR="00D75216" w:rsidRPr="00474079" w:rsidRDefault="00D75216"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tcPr>
          <w:p w14:paraId="2E38EF9A"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594CC38E"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70F70BE7" w14:textId="5D6A2102"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5 </w:t>
            </w:r>
          </w:p>
        </w:tc>
        <w:tc>
          <w:tcPr>
            <w:tcW w:w="773" w:type="dxa"/>
            <w:shd w:val="clear" w:color="auto" w:fill="auto"/>
            <w:vAlign w:val="center"/>
            <w:hideMark/>
          </w:tcPr>
          <w:p w14:paraId="50909DA5"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56FC9F2D"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34737231" w14:textId="459768D1"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2060DCB9"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1134" w:type="dxa"/>
            <w:vMerge/>
            <w:vAlign w:val="center"/>
            <w:hideMark/>
          </w:tcPr>
          <w:p w14:paraId="3F005F5A" w14:textId="77777777" w:rsidR="00D75216" w:rsidRPr="00474079" w:rsidRDefault="00D75216" w:rsidP="00BD2E7C">
            <w:pPr>
              <w:widowControl/>
              <w:jc w:val="left"/>
              <w:rPr>
                <w:rFonts w:ascii="Arial" w:eastAsia="等线" w:hAnsi="Arial" w:cs="Arial"/>
                <w:kern w:val="0"/>
                <w:sz w:val="18"/>
                <w:szCs w:val="18"/>
              </w:rPr>
            </w:pPr>
          </w:p>
        </w:tc>
        <w:tc>
          <w:tcPr>
            <w:tcW w:w="1134" w:type="dxa"/>
            <w:vMerge w:val="restart"/>
            <w:shd w:val="clear" w:color="auto" w:fill="auto"/>
            <w:vAlign w:val="center"/>
            <w:hideMark/>
          </w:tcPr>
          <w:p w14:paraId="0C56D7BD"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Note: Adjacent to block1</w:t>
            </w:r>
            <w:r w:rsidRPr="00474079">
              <w:rPr>
                <w:rFonts w:ascii="宋体" w:eastAsia="宋体" w:hAnsi="宋体" w:cs="Arial" w:hint="eastAsia"/>
                <w:color w:val="000000"/>
                <w:kern w:val="0"/>
                <w:sz w:val="18"/>
                <w:szCs w:val="18"/>
              </w:rPr>
              <w:t>；</w:t>
            </w:r>
            <w:r w:rsidRPr="00474079">
              <w:rPr>
                <w:rFonts w:ascii="Arial" w:eastAsia="等线" w:hAnsi="Arial" w:cs="Arial"/>
                <w:color w:val="000000"/>
                <w:kern w:val="0"/>
                <w:sz w:val="18"/>
                <w:szCs w:val="18"/>
              </w:rPr>
              <w:br/>
              <w:t>Close to 25@163</w:t>
            </w:r>
          </w:p>
        </w:tc>
        <w:tc>
          <w:tcPr>
            <w:tcW w:w="708" w:type="dxa"/>
            <w:vMerge w:val="restart"/>
            <w:shd w:val="clear" w:color="auto" w:fill="auto"/>
            <w:vAlign w:val="center"/>
            <w:hideMark/>
          </w:tcPr>
          <w:p w14:paraId="7A9F318B" w14:textId="4079167D"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993" w:type="dxa"/>
            <w:vMerge w:val="restart"/>
            <w:shd w:val="clear" w:color="auto" w:fill="auto"/>
            <w:vAlign w:val="center"/>
            <w:hideMark/>
          </w:tcPr>
          <w:p w14:paraId="483C9110" w14:textId="24992AF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 1962.2 </w:t>
            </w:r>
            <w:r w:rsidRPr="00474079">
              <w:rPr>
                <w:rFonts w:ascii="Arial" w:eastAsia="等线" w:hAnsi="Arial" w:cs="Arial"/>
                <w:color w:val="000000"/>
                <w:kern w:val="0"/>
                <w:sz w:val="18"/>
                <w:szCs w:val="18"/>
              </w:rPr>
              <w:br/>
            </w:r>
          </w:p>
        </w:tc>
        <w:tc>
          <w:tcPr>
            <w:tcW w:w="1559" w:type="dxa"/>
            <w:vMerge w:val="restart"/>
            <w:shd w:val="clear" w:color="auto" w:fill="auto"/>
            <w:vAlign w:val="center"/>
            <w:hideMark/>
          </w:tcPr>
          <w:p w14:paraId="5695FE7C" w14:textId="77777777" w:rsidR="00D75216" w:rsidRPr="0066358D" w:rsidRDefault="00D75216" w:rsidP="00BD2E7C">
            <w:pPr>
              <w:widowControl/>
              <w:jc w:val="center"/>
              <w:rPr>
                <w:rFonts w:ascii="等线" w:eastAsia="等线" w:hAnsi="等线" w:cs="宋体"/>
                <w:kern w:val="0"/>
                <w:sz w:val="22"/>
              </w:rPr>
            </w:pPr>
            <w:r w:rsidRPr="0066358D">
              <w:rPr>
                <w:rFonts w:ascii="等线" w:eastAsia="等线" w:hAnsi="等线" w:cs="宋体" w:hint="eastAsia"/>
                <w:kern w:val="0"/>
                <w:sz w:val="20"/>
              </w:rPr>
              <w:t>-81.5</w:t>
            </w:r>
            <w:r w:rsidRPr="0066358D">
              <w:rPr>
                <w:rFonts w:ascii="等线" w:eastAsia="等线" w:hAnsi="等线" w:cs="宋体" w:hint="eastAsia"/>
                <w:kern w:val="0"/>
                <w:sz w:val="20"/>
              </w:rPr>
              <w:br/>
              <w:t>(-96.5+15)</w:t>
            </w:r>
          </w:p>
        </w:tc>
        <w:tc>
          <w:tcPr>
            <w:tcW w:w="1559" w:type="dxa"/>
            <w:vMerge w:val="restart"/>
            <w:shd w:val="clear" w:color="auto" w:fill="auto"/>
            <w:vAlign w:val="center"/>
            <w:hideMark/>
          </w:tcPr>
          <w:p w14:paraId="5350B58F" w14:textId="77777777" w:rsidR="00D75216" w:rsidRPr="0066358D" w:rsidRDefault="00D75216" w:rsidP="00BD2E7C">
            <w:pPr>
              <w:widowControl/>
              <w:jc w:val="center"/>
              <w:rPr>
                <w:rFonts w:ascii="Arial" w:eastAsia="等线" w:hAnsi="Arial" w:cs="Arial"/>
                <w:kern w:val="0"/>
                <w:sz w:val="18"/>
                <w:szCs w:val="18"/>
              </w:rPr>
            </w:pPr>
            <w:r w:rsidRPr="0066358D">
              <w:rPr>
                <w:rFonts w:ascii="Arial" w:eastAsia="等线" w:hAnsi="Arial" w:cs="Arial"/>
                <w:kern w:val="0"/>
                <w:sz w:val="18"/>
                <w:szCs w:val="18"/>
              </w:rPr>
              <w:t>-</w:t>
            </w:r>
          </w:p>
        </w:tc>
        <w:tc>
          <w:tcPr>
            <w:tcW w:w="1559" w:type="dxa"/>
            <w:shd w:val="clear" w:color="000000" w:fill="FFE699"/>
            <w:vAlign w:val="center"/>
            <w:hideMark/>
          </w:tcPr>
          <w:p w14:paraId="5A5218F9" w14:textId="5653432E" w:rsidR="00D75216" w:rsidRPr="00BC575B" w:rsidRDefault="00D75216" w:rsidP="00BD2E7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-92.7/-93.7</w:t>
            </w:r>
          </w:p>
        </w:tc>
        <w:tc>
          <w:tcPr>
            <w:tcW w:w="1560" w:type="dxa"/>
            <w:shd w:val="clear" w:color="auto" w:fill="auto"/>
            <w:vAlign w:val="center"/>
            <w:hideMark/>
          </w:tcPr>
          <w:p w14:paraId="5CD9EDDB" w14:textId="6BDE9BF0"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nil"/>
              <w:left w:val="single" w:sz="4" w:space="0" w:color="auto"/>
              <w:bottom w:val="single" w:sz="4" w:space="0" w:color="auto"/>
              <w:right w:val="single" w:sz="4" w:space="0" w:color="auto"/>
            </w:tcBorders>
            <w:shd w:val="clear" w:color="000000" w:fill="FFE699"/>
            <w:vAlign w:val="center"/>
          </w:tcPr>
          <w:p w14:paraId="1D8B5620" w14:textId="5C2F34B1"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-101.5/-102.3</w:t>
            </w:r>
          </w:p>
        </w:tc>
        <w:tc>
          <w:tcPr>
            <w:tcW w:w="1559" w:type="dxa"/>
            <w:tcBorders>
              <w:top w:val="nil"/>
              <w:left w:val="nil"/>
              <w:bottom w:val="single" w:sz="4" w:space="0" w:color="auto"/>
              <w:right w:val="single" w:sz="4" w:space="0" w:color="auto"/>
            </w:tcBorders>
            <w:shd w:val="clear" w:color="auto" w:fill="auto"/>
            <w:vAlign w:val="center"/>
          </w:tcPr>
          <w:p w14:paraId="609053D9" w14:textId="3C41C2E1"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28991A20" w14:textId="4A1DCA5D" w:rsidR="00D75216" w:rsidRPr="00BC575B" w:rsidRDefault="00607323"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8.8/8.6</w:t>
            </w:r>
          </w:p>
        </w:tc>
        <w:tc>
          <w:tcPr>
            <w:tcW w:w="1417" w:type="dxa"/>
            <w:tcBorders>
              <w:top w:val="nil"/>
              <w:left w:val="nil"/>
              <w:bottom w:val="single" w:sz="4" w:space="0" w:color="auto"/>
              <w:right w:val="single" w:sz="4" w:space="0" w:color="auto"/>
            </w:tcBorders>
            <w:vAlign w:val="center"/>
          </w:tcPr>
          <w:p w14:paraId="69D37B1C" w14:textId="77777777" w:rsidR="00D75216" w:rsidRPr="00BC575B" w:rsidRDefault="00D75216" w:rsidP="00BD2E7C">
            <w:pPr>
              <w:widowControl/>
              <w:jc w:val="center"/>
              <w:rPr>
                <w:rFonts w:ascii="Arial" w:eastAsia="等线" w:hAnsi="Arial" w:cs="Arial"/>
                <w:b/>
                <w:bCs/>
                <w:color w:val="000000"/>
                <w:sz w:val="20"/>
                <w:szCs w:val="20"/>
              </w:rPr>
            </w:pPr>
          </w:p>
        </w:tc>
      </w:tr>
      <w:tr w:rsidR="00655CAF" w:rsidRPr="00474079" w14:paraId="5A8CD44C" w14:textId="7126D9CE" w:rsidTr="000B4657">
        <w:trPr>
          <w:trHeight w:val="754"/>
          <w:jc w:val="center"/>
        </w:trPr>
        <w:tc>
          <w:tcPr>
            <w:tcW w:w="704" w:type="dxa"/>
            <w:shd w:val="clear" w:color="auto" w:fill="auto"/>
            <w:vAlign w:val="center"/>
            <w:hideMark/>
          </w:tcPr>
          <w:p w14:paraId="076E2557"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4.2</w:t>
            </w:r>
          </w:p>
        </w:tc>
        <w:tc>
          <w:tcPr>
            <w:tcW w:w="567" w:type="dxa"/>
            <w:shd w:val="clear" w:color="auto" w:fill="auto"/>
            <w:vAlign w:val="center"/>
            <w:hideMark/>
          </w:tcPr>
          <w:p w14:paraId="279B235E" w14:textId="5F206CFD" w:rsidR="00D75216" w:rsidRPr="00474079" w:rsidRDefault="00D75216"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05A89FCC"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837" w:type="dxa"/>
            <w:shd w:val="clear" w:color="auto" w:fill="auto"/>
            <w:vAlign w:val="center"/>
            <w:hideMark/>
          </w:tcPr>
          <w:p w14:paraId="31071600"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42" w:type="dxa"/>
            <w:shd w:val="clear" w:color="auto" w:fill="auto"/>
            <w:vAlign w:val="center"/>
          </w:tcPr>
          <w:p w14:paraId="76D71313"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25@0</w:t>
            </w:r>
          </w:p>
        </w:tc>
        <w:tc>
          <w:tcPr>
            <w:tcW w:w="922" w:type="dxa"/>
            <w:shd w:val="clear" w:color="auto" w:fill="auto"/>
            <w:vAlign w:val="center"/>
            <w:hideMark/>
          </w:tcPr>
          <w:p w14:paraId="3403AAD3" w14:textId="77777777" w:rsidR="00D75216" w:rsidRPr="00474079" w:rsidRDefault="00D75216"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1932.5 </w:t>
            </w:r>
          </w:p>
        </w:tc>
        <w:tc>
          <w:tcPr>
            <w:tcW w:w="757" w:type="dxa"/>
            <w:shd w:val="clear" w:color="auto" w:fill="auto"/>
            <w:vAlign w:val="center"/>
            <w:hideMark/>
          </w:tcPr>
          <w:p w14:paraId="0BBD424A"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73" w:type="dxa"/>
            <w:shd w:val="clear" w:color="auto" w:fill="auto"/>
            <w:vAlign w:val="center"/>
            <w:hideMark/>
          </w:tcPr>
          <w:p w14:paraId="76A4B7FE"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2833846F" w14:textId="5D6A664D"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683" w:type="dxa"/>
            <w:shd w:val="clear" w:color="auto" w:fill="auto"/>
            <w:vAlign w:val="center"/>
            <w:hideMark/>
          </w:tcPr>
          <w:p w14:paraId="5B6C6539" w14:textId="0BADF57A"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3F587B8C" w14:textId="77777777" w:rsidR="00D75216" w:rsidRPr="00474079" w:rsidRDefault="00D75216" w:rsidP="00BD2E7C">
            <w:pPr>
              <w:widowControl/>
              <w:jc w:val="left"/>
              <w:rPr>
                <w:rFonts w:ascii="Arial" w:eastAsia="等线" w:hAnsi="Arial" w:cs="Arial"/>
                <w:color w:val="000000"/>
                <w:kern w:val="0"/>
                <w:sz w:val="18"/>
                <w:szCs w:val="18"/>
              </w:rPr>
            </w:pPr>
          </w:p>
        </w:tc>
        <w:tc>
          <w:tcPr>
            <w:tcW w:w="1134" w:type="dxa"/>
            <w:vMerge/>
            <w:vAlign w:val="center"/>
            <w:hideMark/>
          </w:tcPr>
          <w:p w14:paraId="408885CC" w14:textId="77777777" w:rsidR="00D75216" w:rsidRPr="00474079" w:rsidRDefault="00D75216" w:rsidP="00BD2E7C">
            <w:pPr>
              <w:widowControl/>
              <w:jc w:val="left"/>
              <w:rPr>
                <w:rFonts w:ascii="Arial" w:eastAsia="等线" w:hAnsi="Arial" w:cs="Arial"/>
                <w:kern w:val="0"/>
                <w:sz w:val="18"/>
                <w:szCs w:val="18"/>
              </w:rPr>
            </w:pPr>
          </w:p>
        </w:tc>
        <w:tc>
          <w:tcPr>
            <w:tcW w:w="1134" w:type="dxa"/>
            <w:vMerge/>
            <w:vAlign w:val="center"/>
            <w:hideMark/>
          </w:tcPr>
          <w:p w14:paraId="5081B814" w14:textId="77777777" w:rsidR="00D75216" w:rsidRPr="00474079" w:rsidRDefault="00D75216" w:rsidP="00BD2E7C">
            <w:pPr>
              <w:widowControl/>
              <w:jc w:val="left"/>
              <w:rPr>
                <w:rFonts w:ascii="Arial" w:eastAsia="等线" w:hAnsi="Arial" w:cs="Arial"/>
                <w:color w:val="000000"/>
                <w:kern w:val="0"/>
                <w:sz w:val="18"/>
                <w:szCs w:val="18"/>
              </w:rPr>
            </w:pPr>
          </w:p>
        </w:tc>
        <w:tc>
          <w:tcPr>
            <w:tcW w:w="708" w:type="dxa"/>
            <w:vMerge/>
            <w:vAlign w:val="center"/>
            <w:hideMark/>
          </w:tcPr>
          <w:p w14:paraId="1B7FB05C" w14:textId="77777777" w:rsidR="00D75216" w:rsidRPr="00474079" w:rsidRDefault="00D75216" w:rsidP="00BD2E7C">
            <w:pPr>
              <w:widowControl/>
              <w:jc w:val="left"/>
              <w:rPr>
                <w:rFonts w:ascii="Arial" w:eastAsia="等线" w:hAnsi="Arial" w:cs="Arial"/>
                <w:color w:val="000000"/>
                <w:kern w:val="0"/>
                <w:sz w:val="18"/>
                <w:szCs w:val="18"/>
              </w:rPr>
            </w:pPr>
          </w:p>
        </w:tc>
        <w:tc>
          <w:tcPr>
            <w:tcW w:w="993" w:type="dxa"/>
            <w:vMerge/>
            <w:vAlign w:val="center"/>
            <w:hideMark/>
          </w:tcPr>
          <w:p w14:paraId="0C9D6BC7" w14:textId="77777777" w:rsidR="00D75216" w:rsidRPr="00474079" w:rsidRDefault="00D75216" w:rsidP="00BD2E7C">
            <w:pPr>
              <w:widowControl/>
              <w:jc w:val="left"/>
              <w:rPr>
                <w:rFonts w:ascii="Arial" w:eastAsia="等线" w:hAnsi="Arial" w:cs="Arial"/>
                <w:color w:val="000000"/>
                <w:kern w:val="0"/>
                <w:sz w:val="18"/>
                <w:szCs w:val="18"/>
              </w:rPr>
            </w:pPr>
          </w:p>
        </w:tc>
        <w:tc>
          <w:tcPr>
            <w:tcW w:w="1559" w:type="dxa"/>
            <w:vMerge/>
            <w:vAlign w:val="center"/>
            <w:hideMark/>
          </w:tcPr>
          <w:p w14:paraId="0E3C672B" w14:textId="77777777" w:rsidR="00D75216" w:rsidRPr="0066358D" w:rsidRDefault="00D75216" w:rsidP="00BD2E7C">
            <w:pPr>
              <w:widowControl/>
              <w:jc w:val="left"/>
              <w:rPr>
                <w:rFonts w:ascii="等线" w:eastAsia="等线" w:hAnsi="等线" w:cs="宋体"/>
                <w:kern w:val="0"/>
                <w:sz w:val="22"/>
              </w:rPr>
            </w:pPr>
          </w:p>
        </w:tc>
        <w:tc>
          <w:tcPr>
            <w:tcW w:w="1559" w:type="dxa"/>
            <w:vMerge/>
            <w:vAlign w:val="center"/>
            <w:hideMark/>
          </w:tcPr>
          <w:p w14:paraId="3E4EA71A" w14:textId="77777777" w:rsidR="00D75216" w:rsidRPr="0066358D" w:rsidRDefault="00D75216" w:rsidP="00BD2E7C">
            <w:pPr>
              <w:widowControl/>
              <w:jc w:val="left"/>
              <w:rPr>
                <w:rFonts w:ascii="Arial" w:eastAsia="等线" w:hAnsi="Arial" w:cs="Arial"/>
                <w:kern w:val="0"/>
                <w:sz w:val="18"/>
                <w:szCs w:val="18"/>
              </w:rPr>
            </w:pPr>
          </w:p>
        </w:tc>
        <w:tc>
          <w:tcPr>
            <w:tcW w:w="1559" w:type="dxa"/>
            <w:shd w:val="clear" w:color="auto" w:fill="auto"/>
            <w:vAlign w:val="center"/>
            <w:hideMark/>
          </w:tcPr>
          <w:p w14:paraId="6A6D590C" w14:textId="77777777"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60" w:type="dxa"/>
            <w:shd w:val="clear" w:color="000000" w:fill="FFE699"/>
            <w:vAlign w:val="center"/>
            <w:hideMark/>
          </w:tcPr>
          <w:p w14:paraId="5368C256" w14:textId="2531E1BF"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kern w:val="0"/>
                <w:sz w:val="20"/>
                <w:szCs w:val="20"/>
              </w:rPr>
              <w:t>-92.9/-93.6</w:t>
            </w:r>
          </w:p>
        </w:tc>
        <w:tc>
          <w:tcPr>
            <w:tcW w:w="1559" w:type="dxa"/>
            <w:tcBorders>
              <w:top w:val="nil"/>
              <w:left w:val="single" w:sz="4" w:space="0" w:color="auto"/>
              <w:bottom w:val="single" w:sz="4" w:space="0" w:color="auto"/>
              <w:right w:val="single" w:sz="4" w:space="0" w:color="auto"/>
            </w:tcBorders>
            <w:shd w:val="clear" w:color="auto" w:fill="auto"/>
            <w:vAlign w:val="center"/>
          </w:tcPr>
          <w:p w14:paraId="18057DEF" w14:textId="3F10058F"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559" w:type="dxa"/>
            <w:tcBorders>
              <w:top w:val="nil"/>
              <w:left w:val="nil"/>
              <w:bottom w:val="single" w:sz="4" w:space="0" w:color="auto"/>
              <w:right w:val="single" w:sz="4" w:space="0" w:color="auto"/>
            </w:tcBorders>
            <w:shd w:val="clear" w:color="000000" w:fill="FFE699"/>
            <w:vAlign w:val="center"/>
          </w:tcPr>
          <w:p w14:paraId="053EA5DB" w14:textId="1F455837"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-101.7/-102.2</w:t>
            </w:r>
          </w:p>
        </w:tc>
        <w:tc>
          <w:tcPr>
            <w:tcW w:w="1418" w:type="dxa"/>
            <w:tcBorders>
              <w:top w:val="nil"/>
              <w:left w:val="nil"/>
              <w:bottom w:val="single" w:sz="4" w:space="0" w:color="auto"/>
              <w:right w:val="single" w:sz="4" w:space="0" w:color="auto"/>
            </w:tcBorders>
            <w:vAlign w:val="center"/>
          </w:tcPr>
          <w:p w14:paraId="5CD4A8C1" w14:textId="77777777" w:rsidR="00D75216" w:rsidRPr="00BC575B" w:rsidRDefault="00D75216" w:rsidP="00BD2E7C">
            <w:pPr>
              <w:widowControl/>
              <w:jc w:val="center"/>
              <w:rPr>
                <w:rFonts w:ascii="Arial" w:eastAsia="等线" w:hAnsi="Arial" w:cs="Arial"/>
                <w:b/>
                <w:bCs/>
                <w:color w:val="000000"/>
                <w:sz w:val="20"/>
                <w:szCs w:val="20"/>
              </w:rPr>
            </w:pPr>
          </w:p>
        </w:tc>
        <w:tc>
          <w:tcPr>
            <w:tcW w:w="1417" w:type="dxa"/>
            <w:tcBorders>
              <w:top w:val="nil"/>
              <w:left w:val="nil"/>
              <w:bottom w:val="single" w:sz="4" w:space="0" w:color="auto"/>
              <w:right w:val="single" w:sz="4" w:space="0" w:color="auto"/>
            </w:tcBorders>
            <w:shd w:val="clear" w:color="auto" w:fill="FFE599" w:themeFill="accent4" w:themeFillTint="66"/>
            <w:vAlign w:val="center"/>
          </w:tcPr>
          <w:p w14:paraId="7A7E9E9B" w14:textId="2F29D64D" w:rsidR="00D75216" w:rsidRPr="00BC575B" w:rsidRDefault="00607323"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8.8/8.6</w:t>
            </w:r>
          </w:p>
        </w:tc>
      </w:tr>
      <w:tr w:rsidR="00655CAF" w:rsidRPr="00474079" w14:paraId="29B5CA8A" w14:textId="66979A5D" w:rsidTr="000B4657">
        <w:trPr>
          <w:trHeight w:val="754"/>
          <w:jc w:val="center"/>
        </w:trPr>
        <w:tc>
          <w:tcPr>
            <w:tcW w:w="704" w:type="dxa"/>
            <w:shd w:val="clear" w:color="auto" w:fill="auto"/>
            <w:vAlign w:val="center"/>
            <w:hideMark/>
          </w:tcPr>
          <w:p w14:paraId="497825CB"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5.1</w:t>
            </w:r>
          </w:p>
        </w:tc>
        <w:tc>
          <w:tcPr>
            <w:tcW w:w="567" w:type="dxa"/>
            <w:shd w:val="clear" w:color="auto" w:fill="auto"/>
            <w:vAlign w:val="center"/>
            <w:hideMark/>
          </w:tcPr>
          <w:p w14:paraId="214EBB3C" w14:textId="3A97B098" w:rsidR="00D75216" w:rsidRPr="00474079" w:rsidRDefault="00D75216"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6471A225"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76664BDE" w14:textId="77777777" w:rsidR="00D75216" w:rsidRPr="00474079" w:rsidRDefault="00D75216"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tcPr>
          <w:p w14:paraId="45C1E230"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3A0F19D0"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705E1A40" w14:textId="62E1A73B"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5 </w:t>
            </w:r>
          </w:p>
        </w:tc>
        <w:tc>
          <w:tcPr>
            <w:tcW w:w="773" w:type="dxa"/>
            <w:shd w:val="clear" w:color="auto" w:fill="auto"/>
            <w:vAlign w:val="center"/>
            <w:hideMark/>
          </w:tcPr>
          <w:p w14:paraId="6521F359" w14:textId="77777777" w:rsidR="00D75216" w:rsidRPr="00474079" w:rsidRDefault="00D75216" w:rsidP="00BD2E7C">
            <w:pPr>
              <w:keepNext/>
              <w:keepLines/>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62817EF6"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1CF09735" w14:textId="74782085"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75957BC1"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1134" w:type="dxa"/>
            <w:vMerge/>
            <w:vAlign w:val="center"/>
            <w:hideMark/>
          </w:tcPr>
          <w:p w14:paraId="02B987C3" w14:textId="77777777" w:rsidR="00D75216" w:rsidRPr="00474079" w:rsidRDefault="00D75216" w:rsidP="00BD2E7C">
            <w:pPr>
              <w:widowControl/>
              <w:jc w:val="left"/>
              <w:rPr>
                <w:rFonts w:ascii="Arial" w:eastAsia="等线" w:hAnsi="Arial" w:cs="Arial"/>
                <w:kern w:val="0"/>
                <w:sz w:val="18"/>
                <w:szCs w:val="18"/>
              </w:rPr>
            </w:pPr>
          </w:p>
        </w:tc>
        <w:tc>
          <w:tcPr>
            <w:tcW w:w="1134" w:type="dxa"/>
            <w:vMerge w:val="restart"/>
            <w:shd w:val="clear" w:color="auto" w:fill="auto"/>
            <w:vAlign w:val="center"/>
            <w:hideMark/>
          </w:tcPr>
          <w:p w14:paraId="229A0601"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Note: Adjacent to block1</w:t>
            </w:r>
            <w:r w:rsidRPr="00474079">
              <w:rPr>
                <w:rFonts w:ascii="宋体" w:eastAsia="宋体" w:hAnsi="宋体" w:cs="Arial" w:hint="eastAsia"/>
                <w:color w:val="000000"/>
                <w:kern w:val="0"/>
                <w:sz w:val="18"/>
                <w:szCs w:val="18"/>
              </w:rPr>
              <w:t>；</w:t>
            </w:r>
            <w:r w:rsidRPr="00474079">
              <w:rPr>
                <w:rFonts w:ascii="Arial" w:eastAsia="等线" w:hAnsi="Arial" w:cs="Arial"/>
                <w:color w:val="000000"/>
                <w:kern w:val="0"/>
                <w:sz w:val="18"/>
                <w:szCs w:val="18"/>
              </w:rPr>
              <w:br/>
              <w:t>Close to 25@163</w:t>
            </w:r>
          </w:p>
        </w:tc>
        <w:tc>
          <w:tcPr>
            <w:tcW w:w="708" w:type="dxa"/>
            <w:vMerge w:val="restart"/>
            <w:shd w:val="clear" w:color="auto" w:fill="auto"/>
            <w:vAlign w:val="center"/>
            <w:hideMark/>
          </w:tcPr>
          <w:p w14:paraId="09E516C1" w14:textId="2CE8EC7F"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993" w:type="dxa"/>
            <w:vMerge w:val="restart"/>
            <w:shd w:val="clear" w:color="auto" w:fill="auto"/>
            <w:vAlign w:val="center"/>
            <w:hideMark/>
          </w:tcPr>
          <w:p w14:paraId="34A6B20C" w14:textId="23120F16"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 1962.2 </w:t>
            </w:r>
          </w:p>
        </w:tc>
        <w:tc>
          <w:tcPr>
            <w:tcW w:w="1559" w:type="dxa"/>
            <w:vMerge w:val="restart"/>
            <w:shd w:val="clear" w:color="auto" w:fill="auto"/>
            <w:vAlign w:val="center"/>
            <w:hideMark/>
          </w:tcPr>
          <w:p w14:paraId="7A093838" w14:textId="0D1E207D" w:rsidR="00D75216" w:rsidRPr="0066358D" w:rsidRDefault="00D75216" w:rsidP="00BD2E7C">
            <w:pPr>
              <w:widowControl/>
              <w:jc w:val="center"/>
              <w:rPr>
                <w:rFonts w:ascii="等线" w:eastAsia="等线" w:hAnsi="等线" w:cs="宋体"/>
                <w:kern w:val="0"/>
                <w:sz w:val="22"/>
              </w:rPr>
            </w:pPr>
            <w:r w:rsidRPr="0066358D">
              <w:rPr>
                <w:rFonts w:ascii="等线" w:eastAsia="等线" w:hAnsi="等线" w:cs="宋体" w:hint="eastAsia"/>
                <w:kern w:val="0"/>
                <w:sz w:val="20"/>
              </w:rPr>
              <w:t>-25</w:t>
            </w:r>
            <w:r w:rsidRPr="0066358D">
              <w:rPr>
                <w:rFonts w:ascii="等线" w:eastAsia="等线" w:hAnsi="等线" w:cs="宋体" w:hint="eastAsia"/>
                <w:kern w:val="0"/>
                <w:sz w:val="20"/>
              </w:rPr>
              <w:br/>
              <w:t>(</w:t>
            </w:r>
            <w:r w:rsidRPr="0066358D">
              <w:rPr>
                <w:rFonts w:ascii="等线" w:eastAsia="等线" w:hAnsi="等线" w:cs="宋体"/>
                <w:kern w:val="0"/>
                <w:sz w:val="20"/>
              </w:rPr>
              <w:t>maximum power</w:t>
            </w:r>
            <w:r w:rsidRPr="0066358D">
              <w:rPr>
                <w:rFonts w:ascii="等线" w:eastAsia="等线" w:hAnsi="等线" w:cs="宋体" w:hint="eastAsia"/>
                <w:kern w:val="0"/>
                <w:sz w:val="20"/>
              </w:rPr>
              <w:t>)</w:t>
            </w:r>
          </w:p>
        </w:tc>
        <w:tc>
          <w:tcPr>
            <w:tcW w:w="1559" w:type="dxa"/>
            <w:vMerge w:val="restart"/>
            <w:shd w:val="clear" w:color="auto" w:fill="auto"/>
            <w:vAlign w:val="center"/>
            <w:hideMark/>
          </w:tcPr>
          <w:p w14:paraId="4EBEAF95" w14:textId="77777777" w:rsidR="00D75216" w:rsidRPr="0066358D" w:rsidRDefault="00D75216" w:rsidP="00BD2E7C">
            <w:pPr>
              <w:widowControl/>
              <w:jc w:val="center"/>
              <w:rPr>
                <w:rFonts w:ascii="Arial" w:eastAsia="等线" w:hAnsi="Arial" w:cs="Arial"/>
                <w:kern w:val="0"/>
                <w:sz w:val="18"/>
                <w:szCs w:val="18"/>
              </w:rPr>
            </w:pPr>
            <w:r w:rsidRPr="0066358D">
              <w:rPr>
                <w:rFonts w:ascii="Arial" w:eastAsia="等线" w:hAnsi="Arial" w:cs="Arial"/>
                <w:kern w:val="0"/>
                <w:sz w:val="18"/>
                <w:szCs w:val="18"/>
              </w:rPr>
              <w:t>-</w:t>
            </w:r>
          </w:p>
        </w:tc>
        <w:tc>
          <w:tcPr>
            <w:tcW w:w="1559" w:type="dxa"/>
            <w:shd w:val="clear" w:color="000000" w:fill="FFE699"/>
            <w:vAlign w:val="center"/>
            <w:hideMark/>
          </w:tcPr>
          <w:p w14:paraId="69D859E6" w14:textId="77777777" w:rsidR="00D75216" w:rsidRDefault="00D75216" w:rsidP="00BD2E7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-64.9/-63</w:t>
            </w:r>
          </w:p>
          <w:p w14:paraId="0462CF0F" w14:textId="2BFDC1D2" w:rsidR="001C3700" w:rsidRPr="00BC575B" w:rsidRDefault="001C3700" w:rsidP="00BD2E7C">
            <w:pPr>
              <w:widowControl/>
              <w:jc w:val="center"/>
              <w:rPr>
                <w:rFonts w:ascii="Arial" w:eastAsia="等线" w:hAnsi="Arial" w:cs="Arial"/>
                <w:b/>
                <w:bCs/>
                <w:color w:val="000000"/>
                <w:kern w:val="0"/>
                <w:sz w:val="20"/>
                <w:szCs w:val="20"/>
              </w:rPr>
            </w:pPr>
            <w:r>
              <w:rPr>
                <w:rFonts w:ascii="Arial" w:eastAsia="等线" w:hAnsi="Arial" w:cs="Arial"/>
                <w:color w:val="000000"/>
                <w:kern w:val="0"/>
                <w:sz w:val="20"/>
                <w:szCs w:val="20"/>
              </w:rPr>
              <w:t>(Note1)</w:t>
            </w:r>
          </w:p>
        </w:tc>
        <w:tc>
          <w:tcPr>
            <w:tcW w:w="1560" w:type="dxa"/>
            <w:shd w:val="clear" w:color="auto" w:fill="auto"/>
            <w:vAlign w:val="center"/>
            <w:hideMark/>
          </w:tcPr>
          <w:p w14:paraId="7C92EB09" w14:textId="554090CD"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nil"/>
              <w:left w:val="single" w:sz="4" w:space="0" w:color="auto"/>
              <w:bottom w:val="single" w:sz="4" w:space="0" w:color="auto"/>
              <w:right w:val="single" w:sz="4" w:space="0" w:color="auto"/>
            </w:tcBorders>
            <w:shd w:val="clear" w:color="000000" w:fill="FFE699"/>
            <w:vAlign w:val="center"/>
          </w:tcPr>
          <w:p w14:paraId="17E01B06" w14:textId="77777777" w:rsidR="00D75216" w:rsidRDefault="00D75216"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-73.1/-73.6</w:t>
            </w:r>
          </w:p>
          <w:p w14:paraId="701AAE8F" w14:textId="76A07227" w:rsidR="001844DD" w:rsidRPr="00BC575B" w:rsidRDefault="001844DD" w:rsidP="00BD2E7C">
            <w:pPr>
              <w:widowControl/>
              <w:jc w:val="center"/>
              <w:rPr>
                <w:rFonts w:ascii="Arial" w:eastAsia="等线" w:hAnsi="Arial" w:cs="Arial"/>
                <w:color w:val="000000"/>
                <w:kern w:val="0"/>
                <w:sz w:val="20"/>
                <w:szCs w:val="20"/>
              </w:rPr>
            </w:pPr>
            <w:r>
              <w:rPr>
                <w:rFonts w:ascii="Arial" w:eastAsia="等线" w:hAnsi="Arial" w:cs="Arial"/>
                <w:color w:val="000000"/>
                <w:kern w:val="0"/>
                <w:sz w:val="20"/>
                <w:szCs w:val="20"/>
              </w:rPr>
              <w:t>(Note1)</w:t>
            </w:r>
          </w:p>
        </w:tc>
        <w:tc>
          <w:tcPr>
            <w:tcW w:w="1559" w:type="dxa"/>
            <w:tcBorders>
              <w:top w:val="nil"/>
              <w:left w:val="nil"/>
              <w:bottom w:val="single" w:sz="4" w:space="0" w:color="auto"/>
              <w:right w:val="single" w:sz="4" w:space="0" w:color="auto"/>
            </w:tcBorders>
            <w:shd w:val="clear" w:color="auto" w:fill="auto"/>
            <w:vAlign w:val="center"/>
          </w:tcPr>
          <w:p w14:paraId="3364BF51" w14:textId="6C5123DD"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6B870E2D" w14:textId="6BC49973" w:rsidR="00D75216" w:rsidRPr="00BC575B" w:rsidRDefault="00607323"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8.2/10.6</w:t>
            </w:r>
          </w:p>
        </w:tc>
        <w:tc>
          <w:tcPr>
            <w:tcW w:w="1417" w:type="dxa"/>
            <w:tcBorders>
              <w:top w:val="nil"/>
              <w:left w:val="nil"/>
              <w:bottom w:val="single" w:sz="4" w:space="0" w:color="auto"/>
              <w:right w:val="single" w:sz="4" w:space="0" w:color="auto"/>
            </w:tcBorders>
            <w:vAlign w:val="center"/>
          </w:tcPr>
          <w:p w14:paraId="6109DDF1" w14:textId="77777777" w:rsidR="00D75216" w:rsidRPr="00BC575B" w:rsidRDefault="00D75216" w:rsidP="00BD2E7C">
            <w:pPr>
              <w:widowControl/>
              <w:jc w:val="center"/>
              <w:rPr>
                <w:rFonts w:ascii="Arial" w:eastAsia="等线" w:hAnsi="Arial" w:cs="Arial"/>
                <w:b/>
                <w:bCs/>
                <w:color w:val="000000"/>
                <w:sz w:val="20"/>
                <w:szCs w:val="20"/>
              </w:rPr>
            </w:pPr>
          </w:p>
        </w:tc>
      </w:tr>
      <w:tr w:rsidR="00655CAF" w:rsidRPr="00474079" w14:paraId="1DACDC04" w14:textId="52943F91" w:rsidTr="000B4657">
        <w:trPr>
          <w:trHeight w:val="887"/>
          <w:jc w:val="center"/>
        </w:trPr>
        <w:tc>
          <w:tcPr>
            <w:tcW w:w="704" w:type="dxa"/>
            <w:shd w:val="clear" w:color="auto" w:fill="auto"/>
            <w:vAlign w:val="center"/>
            <w:hideMark/>
          </w:tcPr>
          <w:p w14:paraId="1A567D81"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5.2</w:t>
            </w:r>
          </w:p>
        </w:tc>
        <w:tc>
          <w:tcPr>
            <w:tcW w:w="567" w:type="dxa"/>
            <w:shd w:val="clear" w:color="auto" w:fill="auto"/>
            <w:vAlign w:val="center"/>
            <w:hideMark/>
          </w:tcPr>
          <w:p w14:paraId="0319874C" w14:textId="0DF2C981" w:rsidR="00D75216" w:rsidRPr="00474079" w:rsidRDefault="00D75216"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05682264"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837" w:type="dxa"/>
            <w:shd w:val="clear" w:color="auto" w:fill="auto"/>
            <w:vAlign w:val="center"/>
            <w:hideMark/>
          </w:tcPr>
          <w:p w14:paraId="06FBF727"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42" w:type="dxa"/>
            <w:shd w:val="clear" w:color="auto" w:fill="auto"/>
            <w:vAlign w:val="center"/>
          </w:tcPr>
          <w:p w14:paraId="7C9C7327"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25@0</w:t>
            </w:r>
          </w:p>
        </w:tc>
        <w:tc>
          <w:tcPr>
            <w:tcW w:w="922" w:type="dxa"/>
            <w:shd w:val="clear" w:color="auto" w:fill="auto"/>
            <w:vAlign w:val="center"/>
            <w:hideMark/>
          </w:tcPr>
          <w:p w14:paraId="18FA8956" w14:textId="77777777" w:rsidR="00D75216" w:rsidRPr="00474079" w:rsidRDefault="00D75216"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1932.5 </w:t>
            </w:r>
          </w:p>
        </w:tc>
        <w:tc>
          <w:tcPr>
            <w:tcW w:w="757" w:type="dxa"/>
            <w:shd w:val="clear" w:color="auto" w:fill="auto"/>
            <w:vAlign w:val="center"/>
            <w:hideMark/>
          </w:tcPr>
          <w:p w14:paraId="5E735B44"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73" w:type="dxa"/>
            <w:shd w:val="clear" w:color="auto" w:fill="auto"/>
            <w:vAlign w:val="center"/>
            <w:hideMark/>
          </w:tcPr>
          <w:p w14:paraId="0A81344C"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19BFED00" w14:textId="7B27630C"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683" w:type="dxa"/>
            <w:shd w:val="clear" w:color="auto" w:fill="auto"/>
            <w:vAlign w:val="center"/>
            <w:hideMark/>
          </w:tcPr>
          <w:p w14:paraId="72F3E4F9" w14:textId="57688396"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4611A08F" w14:textId="77777777" w:rsidR="00D75216" w:rsidRPr="00474079" w:rsidRDefault="00D75216" w:rsidP="00BD2E7C">
            <w:pPr>
              <w:widowControl/>
              <w:jc w:val="left"/>
              <w:rPr>
                <w:rFonts w:ascii="Arial" w:eastAsia="等线" w:hAnsi="Arial" w:cs="Arial"/>
                <w:color w:val="000000"/>
                <w:kern w:val="0"/>
                <w:sz w:val="18"/>
                <w:szCs w:val="18"/>
              </w:rPr>
            </w:pPr>
          </w:p>
        </w:tc>
        <w:tc>
          <w:tcPr>
            <w:tcW w:w="1134" w:type="dxa"/>
            <w:vMerge/>
            <w:vAlign w:val="center"/>
            <w:hideMark/>
          </w:tcPr>
          <w:p w14:paraId="2D496A0A" w14:textId="77777777" w:rsidR="00D75216" w:rsidRPr="00474079" w:rsidRDefault="00D75216" w:rsidP="00BD2E7C">
            <w:pPr>
              <w:widowControl/>
              <w:jc w:val="left"/>
              <w:rPr>
                <w:rFonts w:ascii="Arial" w:eastAsia="等线" w:hAnsi="Arial" w:cs="Arial"/>
                <w:kern w:val="0"/>
                <w:sz w:val="18"/>
                <w:szCs w:val="18"/>
              </w:rPr>
            </w:pPr>
          </w:p>
        </w:tc>
        <w:tc>
          <w:tcPr>
            <w:tcW w:w="1134" w:type="dxa"/>
            <w:vMerge/>
            <w:vAlign w:val="center"/>
            <w:hideMark/>
          </w:tcPr>
          <w:p w14:paraId="7475BE2C" w14:textId="77777777" w:rsidR="00D75216" w:rsidRPr="00474079" w:rsidRDefault="00D75216" w:rsidP="00BD2E7C">
            <w:pPr>
              <w:widowControl/>
              <w:jc w:val="left"/>
              <w:rPr>
                <w:rFonts w:ascii="Arial" w:eastAsia="等线" w:hAnsi="Arial" w:cs="Arial"/>
                <w:color w:val="000000"/>
                <w:kern w:val="0"/>
                <w:sz w:val="18"/>
                <w:szCs w:val="18"/>
              </w:rPr>
            </w:pPr>
          </w:p>
        </w:tc>
        <w:tc>
          <w:tcPr>
            <w:tcW w:w="708" w:type="dxa"/>
            <w:vMerge/>
            <w:vAlign w:val="center"/>
            <w:hideMark/>
          </w:tcPr>
          <w:p w14:paraId="640D9532" w14:textId="77777777" w:rsidR="00D75216" w:rsidRPr="00474079" w:rsidRDefault="00D75216" w:rsidP="00BD2E7C">
            <w:pPr>
              <w:widowControl/>
              <w:jc w:val="left"/>
              <w:rPr>
                <w:rFonts w:ascii="Arial" w:eastAsia="等线" w:hAnsi="Arial" w:cs="Arial"/>
                <w:color w:val="000000"/>
                <w:kern w:val="0"/>
                <w:sz w:val="18"/>
                <w:szCs w:val="18"/>
              </w:rPr>
            </w:pPr>
          </w:p>
        </w:tc>
        <w:tc>
          <w:tcPr>
            <w:tcW w:w="993" w:type="dxa"/>
            <w:vMerge/>
            <w:vAlign w:val="center"/>
            <w:hideMark/>
          </w:tcPr>
          <w:p w14:paraId="782178B3" w14:textId="77777777" w:rsidR="00D75216" w:rsidRPr="00474079" w:rsidRDefault="00D75216" w:rsidP="00BD2E7C">
            <w:pPr>
              <w:widowControl/>
              <w:jc w:val="left"/>
              <w:rPr>
                <w:rFonts w:ascii="Arial" w:eastAsia="等线" w:hAnsi="Arial" w:cs="Arial"/>
                <w:color w:val="000000"/>
                <w:kern w:val="0"/>
                <w:sz w:val="18"/>
                <w:szCs w:val="18"/>
              </w:rPr>
            </w:pPr>
          </w:p>
        </w:tc>
        <w:tc>
          <w:tcPr>
            <w:tcW w:w="1559" w:type="dxa"/>
            <w:vMerge/>
            <w:vAlign w:val="center"/>
            <w:hideMark/>
          </w:tcPr>
          <w:p w14:paraId="37206D8E" w14:textId="77777777" w:rsidR="00D75216" w:rsidRPr="0066358D" w:rsidRDefault="00D75216" w:rsidP="00BD2E7C">
            <w:pPr>
              <w:widowControl/>
              <w:jc w:val="left"/>
              <w:rPr>
                <w:rFonts w:ascii="等线" w:eastAsia="等线" w:hAnsi="等线" w:cs="宋体"/>
                <w:kern w:val="0"/>
                <w:sz w:val="22"/>
              </w:rPr>
            </w:pPr>
          </w:p>
        </w:tc>
        <w:tc>
          <w:tcPr>
            <w:tcW w:w="1559" w:type="dxa"/>
            <w:vMerge/>
            <w:vAlign w:val="center"/>
            <w:hideMark/>
          </w:tcPr>
          <w:p w14:paraId="7217A43E" w14:textId="77777777" w:rsidR="00D75216" w:rsidRPr="0066358D" w:rsidRDefault="00D75216" w:rsidP="00BD2E7C">
            <w:pPr>
              <w:widowControl/>
              <w:jc w:val="left"/>
              <w:rPr>
                <w:rFonts w:ascii="Arial" w:eastAsia="等线" w:hAnsi="Arial" w:cs="Arial"/>
                <w:kern w:val="0"/>
                <w:sz w:val="18"/>
                <w:szCs w:val="18"/>
              </w:rPr>
            </w:pPr>
          </w:p>
        </w:tc>
        <w:tc>
          <w:tcPr>
            <w:tcW w:w="1559" w:type="dxa"/>
            <w:shd w:val="clear" w:color="auto" w:fill="auto"/>
            <w:vAlign w:val="center"/>
            <w:hideMark/>
          </w:tcPr>
          <w:p w14:paraId="1004DF8E" w14:textId="77777777"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60" w:type="dxa"/>
            <w:shd w:val="clear" w:color="000000" w:fill="FFE699"/>
            <w:vAlign w:val="center"/>
            <w:hideMark/>
          </w:tcPr>
          <w:p w14:paraId="0DE90B74" w14:textId="7EFD6BB3"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kern w:val="0"/>
                <w:sz w:val="20"/>
                <w:szCs w:val="20"/>
              </w:rPr>
              <w:t>-64.5/-63</w:t>
            </w:r>
          </w:p>
        </w:tc>
        <w:tc>
          <w:tcPr>
            <w:tcW w:w="1559" w:type="dxa"/>
            <w:tcBorders>
              <w:top w:val="nil"/>
              <w:left w:val="single" w:sz="4" w:space="0" w:color="auto"/>
              <w:bottom w:val="single" w:sz="4" w:space="0" w:color="auto"/>
              <w:right w:val="single" w:sz="4" w:space="0" w:color="auto"/>
            </w:tcBorders>
            <w:shd w:val="clear" w:color="auto" w:fill="auto"/>
            <w:vAlign w:val="center"/>
          </w:tcPr>
          <w:p w14:paraId="636111DE" w14:textId="613BF3DC"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559" w:type="dxa"/>
            <w:tcBorders>
              <w:top w:val="nil"/>
              <w:left w:val="nil"/>
              <w:bottom w:val="single" w:sz="4" w:space="0" w:color="auto"/>
              <w:right w:val="single" w:sz="4" w:space="0" w:color="auto"/>
            </w:tcBorders>
            <w:shd w:val="clear" w:color="000000" w:fill="FFE699"/>
            <w:vAlign w:val="center"/>
          </w:tcPr>
          <w:p w14:paraId="62605EB2" w14:textId="5F34AA11"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-99.3/-99.6</w:t>
            </w:r>
          </w:p>
        </w:tc>
        <w:tc>
          <w:tcPr>
            <w:tcW w:w="1418" w:type="dxa"/>
            <w:tcBorders>
              <w:top w:val="nil"/>
              <w:left w:val="nil"/>
              <w:bottom w:val="single" w:sz="4" w:space="0" w:color="auto"/>
              <w:right w:val="single" w:sz="4" w:space="0" w:color="auto"/>
            </w:tcBorders>
            <w:vAlign w:val="center"/>
          </w:tcPr>
          <w:p w14:paraId="70FF3847" w14:textId="77777777" w:rsidR="00D75216" w:rsidRPr="00BC575B" w:rsidRDefault="00D75216" w:rsidP="00BD2E7C">
            <w:pPr>
              <w:widowControl/>
              <w:jc w:val="center"/>
              <w:rPr>
                <w:rFonts w:ascii="Arial" w:eastAsia="等线" w:hAnsi="Arial" w:cs="Arial"/>
                <w:b/>
                <w:bCs/>
                <w:color w:val="000000"/>
                <w:sz w:val="20"/>
                <w:szCs w:val="20"/>
              </w:rPr>
            </w:pPr>
          </w:p>
        </w:tc>
        <w:tc>
          <w:tcPr>
            <w:tcW w:w="1417" w:type="dxa"/>
            <w:tcBorders>
              <w:top w:val="nil"/>
              <w:left w:val="nil"/>
              <w:bottom w:val="single" w:sz="4" w:space="0" w:color="auto"/>
              <w:right w:val="single" w:sz="4" w:space="0" w:color="auto"/>
            </w:tcBorders>
            <w:shd w:val="clear" w:color="auto" w:fill="FFE599" w:themeFill="accent4" w:themeFillTint="66"/>
            <w:vAlign w:val="center"/>
          </w:tcPr>
          <w:p w14:paraId="1C576F6D" w14:textId="49EA7A91" w:rsidR="00D75216" w:rsidRPr="00BC575B" w:rsidRDefault="00607323"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34.8/36.6</w:t>
            </w:r>
          </w:p>
        </w:tc>
      </w:tr>
      <w:tr w:rsidR="00655CAF" w:rsidRPr="00474079" w14:paraId="6C43557A" w14:textId="615A6297" w:rsidTr="000B4657">
        <w:trPr>
          <w:trHeight w:val="754"/>
          <w:jc w:val="center"/>
        </w:trPr>
        <w:tc>
          <w:tcPr>
            <w:tcW w:w="704" w:type="dxa"/>
            <w:shd w:val="clear" w:color="auto" w:fill="auto"/>
            <w:vAlign w:val="center"/>
            <w:hideMark/>
          </w:tcPr>
          <w:p w14:paraId="7A96AFEB"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6.1</w:t>
            </w:r>
          </w:p>
        </w:tc>
        <w:tc>
          <w:tcPr>
            <w:tcW w:w="567" w:type="dxa"/>
            <w:shd w:val="clear" w:color="auto" w:fill="auto"/>
            <w:vAlign w:val="center"/>
            <w:hideMark/>
          </w:tcPr>
          <w:p w14:paraId="01E7C721" w14:textId="627B370C" w:rsidR="00D75216" w:rsidRPr="00474079" w:rsidRDefault="00D75216"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33CF0119"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2769FA32" w14:textId="77777777" w:rsidR="00D75216" w:rsidRPr="00474079" w:rsidRDefault="00D75216"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hideMark/>
          </w:tcPr>
          <w:p w14:paraId="2AC9EB3D" w14:textId="54942B43"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1F524134"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319C2AA7" w14:textId="0AA1A34D"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5 </w:t>
            </w:r>
          </w:p>
        </w:tc>
        <w:tc>
          <w:tcPr>
            <w:tcW w:w="773" w:type="dxa"/>
            <w:shd w:val="clear" w:color="auto" w:fill="auto"/>
            <w:vAlign w:val="center"/>
            <w:hideMark/>
          </w:tcPr>
          <w:p w14:paraId="4F1D1C70"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2AD8D160"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5AE51DCD" w14:textId="3C130EB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2804694D"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1134" w:type="dxa"/>
            <w:vMerge/>
            <w:vAlign w:val="center"/>
            <w:hideMark/>
          </w:tcPr>
          <w:p w14:paraId="4C48728F" w14:textId="77777777" w:rsidR="00D75216" w:rsidRPr="00474079" w:rsidRDefault="00D75216" w:rsidP="00BD2E7C">
            <w:pPr>
              <w:widowControl/>
              <w:jc w:val="left"/>
              <w:rPr>
                <w:rFonts w:ascii="Arial" w:eastAsia="等线" w:hAnsi="Arial" w:cs="Arial"/>
                <w:kern w:val="0"/>
                <w:sz w:val="18"/>
                <w:szCs w:val="18"/>
              </w:rPr>
            </w:pPr>
          </w:p>
        </w:tc>
        <w:tc>
          <w:tcPr>
            <w:tcW w:w="1134" w:type="dxa"/>
            <w:vMerge w:val="restart"/>
            <w:shd w:val="clear" w:color="auto" w:fill="auto"/>
            <w:vAlign w:val="center"/>
            <w:hideMark/>
          </w:tcPr>
          <w:p w14:paraId="125FABA6"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Note: Adjacent to block2</w:t>
            </w:r>
            <w:r w:rsidRPr="00474079">
              <w:rPr>
                <w:rFonts w:ascii="宋体" w:eastAsia="宋体" w:hAnsi="宋体" w:cs="Arial" w:hint="eastAsia"/>
                <w:color w:val="000000"/>
                <w:kern w:val="0"/>
                <w:sz w:val="18"/>
                <w:szCs w:val="18"/>
              </w:rPr>
              <w:t xml:space="preserve">； </w:t>
            </w:r>
            <w:r w:rsidRPr="00474079">
              <w:rPr>
                <w:rFonts w:ascii="Arial" w:eastAsia="等线" w:hAnsi="Arial" w:cs="Arial"/>
                <w:color w:val="000000"/>
                <w:kern w:val="0"/>
                <w:sz w:val="18"/>
                <w:szCs w:val="18"/>
              </w:rPr>
              <w:lastRenderedPageBreak/>
              <w:t>Close to 25@25</w:t>
            </w:r>
          </w:p>
        </w:tc>
        <w:tc>
          <w:tcPr>
            <w:tcW w:w="708" w:type="dxa"/>
            <w:vMerge w:val="restart"/>
            <w:shd w:val="clear" w:color="auto" w:fill="auto"/>
            <w:vAlign w:val="center"/>
            <w:hideMark/>
          </w:tcPr>
          <w:p w14:paraId="7B48AEA8" w14:textId="59DD529D" w:rsidR="00D75216" w:rsidRPr="00474079" w:rsidRDefault="00D75216" w:rsidP="00BD2E7C">
            <w:pPr>
              <w:widowControl/>
              <w:jc w:val="center"/>
              <w:rPr>
                <w:rFonts w:ascii="Arial" w:eastAsia="等线" w:hAnsi="Arial" w:cs="Arial"/>
                <w:color w:val="000000"/>
                <w:kern w:val="0"/>
                <w:sz w:val="18"/>
                <w:szCs w:val="18"/>
              </w:rPr>
            </w:pPr>
            <w:r w:rsidRPr="00D245D5">
              <w:rPr>
                <w:rFonts w:ascii="Arial" w:eastAsia="等线" w:hAnsi="Arial" w:cs="Arial"/>
                <w:color w:val="000000"/>
                <w:kern w:val="0"/>
                <w:sz w:val="18"/>
                <w:szCs w:val="18"/>
              </w:rPr>
              <w:lastRenderedPageBreak/>
              <w:t>5</w:t>
            </w:r>
          </w:p>
        </w:tc>
        <w:tc>
          <w:tcPr>
            <w:tcW w:w="993" w:type="dxa"/>
            <w:vMerge w:val="restart"/>
            <w:shd w:val="clear" w:color="auto" w:fill="auto"/>
            <w:vAlign w:val="center"/>
            <w:hideMark/>
          </w:tcPr>
          <w:p w14:paraId="2E615B71" w14:textId="06D9922B"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 1937.8 </w:t>
            </w:r>
          </w:p>
        </w:tc>
        <w:tc>
          <w:tcPr>
            <w:tcW w:w="1559" w:type="dxa"/>
            <w:vMerge w:val="restart"/>
            <w:shd w:val="clear" w:color="auto" w:fill="auto"/>
            <w:vAlign w:val="center"/>
            <w:hideMark/>
          </w:tcPr>
          <w:p w14:paraId="67FDD3FE" w14:textId="77777777" w:rsidR="00D75216" w:rsidRPr="0066358D" w:rsidRDefault="00D75216" w:rsidP="00BD2E7C">
            <w:pPr>
              <w:widowControl/>
              <w:jc w:val="center"/>
              <w:rPr>
                <w:rFonts w:ascii="Arial" w:eastAsia="等线" w:hAnsi="Arial" w:cs="Arial"/>
                <w:kern w:val="0"/>
                <w:sz w:val="18"/>
                <w:szCs w:val="18"/>
              </w:rPr>
            </w:pPr>
            <w:r w:rsidRPr="0066358D">
              <w:rPr>
                <w:rFonts w:ascii="Arial" w:eastAsia="等线" w:hAnsi="Arial" w:cs="Arial"/>
                <w:kern w:val="0"/>
                <w:sz w:val="18"/>
                <w:szCs w:val="18"/>
              </w:rPr>
              <w:t>-</w:t>
            </w:r>
          </w:p>
        </w:tc>
        <w:tc>
          <w:tcPr>
            <w:tcW w:w="1559" w:type="dxa"/>
            <w:vMerge w:val="restart"/>
            <w:shd w:val="clear" w:color="auto" w:fill="auto"/>
            <w:vAlign w:val="center"/>
            <w:hideMark/>
          </w:tcPr>
          <w:p w14:paraId="0FBA9E3A" w14:textId="72E6D247" w:rsidR="00D75216" w:rsidRPr="0066358D" w:rsidRDefault="00D75216" w:rsidP="00BD2E7C">
            <w:pPr>
              <w:widowControl/>
              <w:jc w:val="center"/>
              <w:rPr>
                <w:rFonts w:ascii="等线" w:eastAsia="等线" w:hAnsi="等线" w:cs="宋体"/>
                <w:kern w:val="0"/>
                <w:sz w:val="22"/>
              </w:rPr>
            </w:pPr>
            <w:r w:rsidRPr="0066358D">
              <w:rPr>
                <w:rFonts w:ascii="等线" w:eastAsia="等线" w:hAnsi="等线" w:cs="宋体" w:hint="eastAsia"/>
                <w:kern w:val="0"/>
                <w:sz w:val="20"/>
              </w:rPr>
              <w:t>-65</w:t>
            </w:r>
            <w:r w:rsidRPr="0066358D">
              <w:rPr>
                <w:rFonts w:ascii="等线" w:eastAsia="等线" w:hAnsi="等线" w:cs="宋体" w:hint="eastAsia"/>
                <w:kern w:val="0"/>
                <w:sz w:val="20"/>
              </w:rPr>
              <w:br/>
              <w:t>（-96.5+31.5）</w:t>
            </w:r>
          </w:p>
        </w:tc>
        <w:tc>
          <w:tcPr>
            <w:tcW w:w="1559" w:type="dxa"/>
            <w:shd w:val="clear" w:color="000000" w:fill="FFE699"/>
            <w:vAlign w:val="center"/>
            <w:hideMark/>
          </w:tcPr>
          <w:p w14:paraId="0554E094" w14:textId="39272A7F" w:rsidR="00D75216" w:rsidRPr="00BC575B" w:rsidRDefault="00D75216" w:rsidP="00BD2E7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-92.8/-93.7</w:t>
            </w:r>
          </w:p>
        </w:tc>
        <w:tc>
          <w:tcPr>
            <w:tcW w:w="1560" w:type="dxa"/>
            <w:shd w:val="clear" w:color="auto" w:fill="auto"/>
            <w:vAlign w:val="center"/>
            <w:hideMark/>
          </w:tcPr>
          <w:p w14:paraId="1E428CA7" w14:textId="5E5FB460"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nil"/>
              <w:left w:val="single" w:sz="4" w:space="0" w:color="auto"/>
              <w:bottom w:val="single" w:sz="4" w:space="0" w:color="auto"/>
              <w:right w:val="single" w:sz="4" w:space="0" w:color="auto"/>
            </w:tcBorders>
            <w:shd w:val="clear" w:color="000000" w:fill="FFE699"/>
            <w:vAlign w:val="center"/>
          </w:tcPr>
          <w:p w14:paraId="649371AD" w14:textId="69B75DCC"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-101.5/-102.1</w:t>
            </w:r>
          </w:p>
        </w:tc>
        <w:tc>
          <w:tcPr>
            <w:tcW w:w="1559" w:type="dxa"/>
            <w:tcBorders>
              <w:top w:val="nil"/>
              <w:left w:val="nil"/>
              <w:bottom w:val="single" w:sz="4" w:space="0" w:color="auto"/>
              <w:right w:val="single" w:sz="4" w:space="0" w:color="auto"/>
            </w:tcBorders>
            <w:shd w:val="clear" w:color="auto" w:fill="auto"/>
            <w:vAlign w:val="center"/>
          </w:tcPr>
          <w:p w14:paraId="5E63A085" w14:textId="030558EF"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14:paraId="6179DA2C" w14:textId="1FD26F7E" w:rsidR="00D75216" w:rsidRPr="00BC575B" w:rsidRDefault="00607323"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8.7/8.4</w:t>
            </w:r>
          </w:p>
        </w:tc>
        <w:tc>
          <w:tcPr>
            <w:tcW w:w="1417" w:type="dxa"/>
            <w:tcBorders>
              <w:top w:val="nil"/>
              <w:left w:val="nil"/>
              <w:bottom w:val="single" w:sz="4" w:space="0" w:color="auto"/>
              <w:right w:val="single" w:sz="4" w:space="0" w:color="auto"/>
            </w:tcBorders>
            <w:vAlign w:val="center"/>
          </w:tcPr>
          <w:p w14:paraId="63852B52" w14:textId="77777777" w:rsidR="00D75216" w:rsidRPr="00BC575B" w:rsidRDefault="00D75216" w:rsidP="00BD2E7C">
            <w:pPr>
              <w:widowControl/>
              <w:jc w:val="center"/>
              <w:rPr>
                <w:rFonts w:ascii="Arial" w:eastAsia="等线" w:hAnsi="Arial" w:cs="Arial"/>
                <w:b/>
                <w:bCs/>
                <w:color w:val="000000"/>
                <w:sz w:val="20"/>
                <w:szCs w:val="20"/>
              </w:rPr>
            </w:pPr>
          </w:p>
        </w:tc>
      </w:tr>
      <w:tr w:rsidR="00655CAF" w:rsidRPr="00474079" w14:paraId="19FDE3CE" w14:textId="06DBDB49" w:rsidTr="000B4657">
        <w:trPr>
          <w:trHeight w:val="709"/>
          <w:jc w:val="center"/>
        </w:trPr>
        <w:tc>
          <w:tcPr>
            <w:tcW w:w="704" w:type="dxa"/>
            <w:shd w:val="clear" w:color="auto" w:fill="auto"/>
            <w:vAlign w:val="center"/>
            <w:hideMark/>
          </w:tcPr>
          <w:p w14:paraId="3A401D46"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lastRenderedPageBreak/>
              <w:t>6.2</w:t>
            </w:r>
          </w:p>
        </w:tc>
        <w:tc>
          <w:tcPr>
            <w:tcW w:w="567" w:type="dxa"/>
            <w:shd w:val="clear" w:color="auto" w:fill="auto"/>
            <w:vAlign w:val="center"/>
            <w:hideMark/>
          </w:tcPr>
          <w:p w14:paraId="48AFE01E" w14:textId="737A441F" w:rsidR="00D75216" w:rsidRPr="00474079" w:rsidRDefault="00D75216"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1E35C900"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837" w:type="dxa"/>
            <w:shd w:val="clear" w:color="auto" w:fill="auto"/>
            <w:vAlign w:val="center"/>
            <w:hideMark/>
          </w:tcPr>
          <w:p w14:paraId="106CC046"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42" w:type="dxa"/>
            <w:shd w:val="clear" w:color="auto" w:fill="auto"/>
            <w:vAlign w:val="center"/>
          </w:tcPr>
          <w:p w14:paraId="51047B4B"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25@0</w:t>
            </w:r>
          </w:p>
        </w:tc>
        <w:tc>
          <w:tcPr>
            <w:tcW w:w="922" w:type="dxa"/>
            <w:shd w:val="clear" w:color="auto" w:fill="auto"/>
            <w:vAlign w:val="center"/>
            <w:hideMark/>
          </w:tcPr>
          <w:p w14:paraId="33FABB12" w14:textId="77777777" w:rsidR="00D75216" w:rsidRPr="00474079" w:rsidRDefault="00D75216"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1932.5 </w:t>
            </w:r>
          </w:p>
        </w:tc>
        <w:tc>
          <w:tcPr>
            <w:tcW w:w="757" w:type="dxa"/>
            <w:shd w:val="clear" w:color="auto" w:fill="auto"/>
            <w:vAlign w:val="center"/>
            <w:hideMark/>
          </w:tcPr>
          <w:p w14:paraId="34E77EAD"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73" w:type="dxa"/>
            <w:shd w:val="clear" w:color="auto" w:fill="auto"/>
            <w:vAlign w:val="center"/>
            <w:hideMark/>
          </w:tcPr>
          <w:p w14:paraId="2FF38439"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2C243C3A" w14:textId="783AF50D"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683" w:type="dxa"/>
            <w:shd w:val="clear" w:color="auto" w:fill="auto"/>
            <w:vAlign w:val="center"/>
            <w:hideMark/>
          </w:tcPr>
          <w:p w14:paraId="0527356C" w14:textId="21286A70"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5769B388" w14:textId="77777777" w:rsidR="00D75216" w:rsidRPr="00474079" w:rsidRDefault="00D75216" w:rsidP="00BD2E7C">
            <w:pPr>
              <w:widowControl/>
              <w:jc w:val="left"/>
              <w:rPr>
                <w:rFonts w:ascii="Arial" w:eastAsia="等线" w:hAnsi="Arial" w:cs="Arial"/>
                <w:color w:val="000000"/>
                <w:kern w:val="0"/>
                <w:sz w:val="18"/>
                <w:szCs w:val="18"/>
              </w:rPr>
            </w:pPr>
          </w:p>
        </w:tc>
        <w:tc>
          <w:tcPr>
            <w:tcW w:w="1134" w:type="dxa"/>
            <w:vMerge/>
            <w:vAlign w:val="center"/>
            <w:hideMark/>
          </w:tcPr>
          <w:p w14:paraId="0D194FF6" w14:textId="77777777" w:rsidR="00D75216" w:rsidRPr="00474079" w:rsidRDefault="00D75216" w:rsidP="00BD2E7C">
            <w:pPr>
              <w:widowControl/>
              <w:jc w:val="left"/>
              <w:rPr>
                <w:rFonts w:ascii="Arial" w:eastAsia="等线" w:hAnsi="Arial" w:cs="Arial"/>
                <w:kern w:val="0"/>
                <w:sz w:val="18"/>
                <w:szCs w:val="18"/>
              </w:rPr>
            </w:pPr>
          </w:p>
        </w:tc>
        <w:tc>
          <w:tcPr>
            <w:tcW w:w="1134" w:type="dxa"/>
            <w:vMerge/>
            <w:vAlign w:val="center"/>
            <w:hideMark/>
          </w:tcPr>
          <w:p w14:paraId="1F1D44E5" w14:textId="77777777" w:rsidR="00D75216" w:rsidRPr="00474079" w:rsidRDefault="00D75216" w:rsidP="00BD2E7C">
            <w:pPr>
              <w:widowControl/>
              <w:jc w:val="left"/>
              <w:rPr>
                <w:rFonts w:ascii="Arial" w:eastAsia="等线" w:hAnsi="Arial" w:cs="Arial"/>
                <w:color w:val="000000"/>
                <w:kern w:val="0"/>
                <w:sz w:val="18"/>
                <w:szCs w:val="18"/>
              </w:rPr>
            </w:pPr>
          </w:p>
        </w:tc>
        <w:tc>
          <w:tcPr>
            <w:tcW w:w="708" w:type="dxa"/>
            <w:vMerge/>
            <w:vAlign w:val="center"/>
            <w:hideMark/>
          </w:tcPr>
          <w:p w14:paraId="40E8C555" w14:textId="77777777" w:rsidR="00D75216" w:rsidRPr="00474079" w:rsidRDefault="00D75216" w:rsidP="00BD2E7C">
            <w:pPr>
              <w:widowControl/>
              <w:jc w:val="left"/>
              <w:rPr>
                <w:rFonts w:ascii="Arial" w:eastAsia="等线" w:hAnsi="Arial" w:cs="Arial"/>
                <w:color w:val="000000"/>
                <w:kern w:val="0"/>
                <w:sz w:val="18"/>
                <w:szCs w:val="18"/>
              </w:rPr>
            </w:pPr>
          </w:p>
        </w:tc>
        <w:tc>
          <w:tcPr>
            <w:tcW w:w="993" w:type="dxa"/>
            <w:vMerge/>
            <w:vAlign w:val="center"/>
            <w:hideMark/>
          </w:tcPr>
          <w:p w14:paraId="3CE713F0" w14:textId="77777777" w:rsidR="00D75216" w:rsidRPr="00474079" w:rsidRDefault="00D75216" w:rsidP="00BD2E7C">
            <w:pPr>
              <w:widowControl/>
              <w:jc w:val="left"/>
              <w:rPr>
                <w:rFonts w:ascii="Arial" w:eastAsia="等线" w:hAnsi="Arial" w:cs="Arial"/>
                <w:color w:val="000000"/>
                <w:kern w:val="0"/>
                <w:sz w:val="18"/>
                <w:szCs w:val="18"/>
              </w:rPr>
            </w:pPr>
          </w:p>
        </w:tc>
        <w:tc>
          <w:tcPr>
            <w:tcW w:w="1559" w:type="dxa"/>
            <w:vMerge/>
            <w:vAlign w:val="center"/>
            <w:hideMark/>
          </w:tcPr>
          <w:p w14:paraId="07F4B1A9" w14:textId="77777777" w:rsidR="00D75216" w:rsidRPr="0066358D" w:rsidRDefault="00D75216" w:rsidP="00BD2E7C">
            <w:pPr>
              <w:widowControl/>
              <w:jc w:val="left"/>
              <w:rPr>
                <w:rFonts w:ascii="Arial" w:eastAsia="等线" w:hAnsi="Arial" w:cs="Arial"/>
                <w:kern w:val="0"/>
                <w:sz w:val="18"/>
                <w:szCs w:val="18"/>
              </w:rPr>
            </w:pPr>
          </w:p>
        </w:tc>
        <w:tc>
          <w:tcPr>
            <w:tcW w:w="1559" w:type="dxa"/>
            <w:vMerge/>
            <w:vAlign w:val="center"/>
            <w:hideMark/>
          </w:tcPr>
          <w:p w14:paraId="51506135" w14:textId="77777777" w:rsidR="00D75216" w:rsidRPr="0066358D" w:rsidRDefault="00D75216" w:rsidP="00BD2E7C">
            <w:pPr>
              <w:widowControl/>
              <w:jc w:val="left"/>
              <w:rPr>
                <w:rFonts w:ascii="等线" w:eastAsia="等线" w:hAnsi="等线" w:cs="宋体"/>
                <w:kern w:val="0"/>
                <w:sz w:val="22"/>
              </w:rPr>
            </w:pPr>
          </w:p>
        </w:tc>
        <w:tc>
          <w:tcPr>
            <w:tcW w:w="1559" w:type="dxa"/>
            <w:shd w:val="clear" w:color="auto" w:fill="auto"/>
            <w:vAlign w:val="center"/>
            <w:hideMark/>
          </w:tcPr>
          <w:p w14:paraId="13AE0CAB" w14:textId="77777777"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60" w:type="dxa"/>
            <w:tcBorders>
              <w:right w:val="single" w:sz="4" w:space="0" w:color="auto"/>
            </w:tcBorders>
            <w:shd w:val="clear" w:color="000000" w:fill="FFE699"/>
            <w:vAlign w:val="center"/>
            <w:hideMark/>
          </w:tcPr>
          <w:p w14:paraId="0E21DB0D" w14:textId="713323E3"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kern w:val="0"/>
                <w:sz w:val="20"/>
                <w:szCs w:val="20"/>
              </w:rPr>
              <w:t>-92.5/-92.9</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23C1EBCE" w14:textId="3BDEE619"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000000" w:fill="FFE699"/>
            <w:vAlign w:val="center"/>
          </w:tcPr>
          <w:p w14:paraId="613FC772" w14:textId="6548D77C"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-101.5/-102</w:t>
            </w:r>
          </w:p>
        </w:tc>
        <w:tc>
          <w:tcPr>
            <w:tcW w:w="1418" w:type="dxa"/>
            <w:tcBorders>
              <w:top w:val="single" w:sz="4" w:space="0" w:color="auto"/>
              <w:left w:val="single" w:sz="4" w:space="0" w:color="auto"/>
              <w:bottom w:val="single" w:sz="4" w:space="0" w:color="auto"/>
              <w:right w:val="single" w:sz="4" w:space="0" w:color="auto"/>
            </w:tcBorders>
            <w:vAlign w:val="center"/>
          </w:tcPr>
          <w:p w14:paraId="7C1E9F1A" w14:textId="77777777" w:rsidR="00D75216" w:rsidRPr="00BC575B" w:rsidRDefault="00D75216" w:rsidP="00BD2E7C">
            <w:pPr>
              <w:widowControl/>
              <w:jc w:val="center"/>
              <w:rPr>
                <w:rFonts w:ascii="Arial" w:eastAsia="等线" w:hAnsi="Arial" w:cs="Arial"/>
                <w:b/>
                <w:bCs/>
                <w:color w:val="000000"/>
                <w:sz w:val="20"/>
                <w:szCs w:val="20"/>
              </w:rPr>
            </w:pPr>
          </w:p>
        </w:tc>
        <w:tc>
          <w:tcPr>
            <w:tcW w:w="1417" w:type="dxa"/>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3B78219D" w14:textId="75C714A3" w:rsidR="00D75216" w:rsidRPr="00BC575B" w:rsidRDefault="00607323"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9/9.1</w:t>
            </w:r>
          </w:p>
        </w:tc>
      </w:tr>
      <w:tr w:rsidR="00655CAF" w:rsidRPr="00474079" w14:paraId="42892DE0" w14:textId="0AAE5051" w:rsidTr="001844DD">
        <w:trPr>
          <w:trHeight w:val="1241"/>
          <w:jc w:val="center"/>
        </w:trPr>
        <w:tc>
          <w:tcPr>
            <w:tcW w:w="704" w:type="dxa"/>
            <w:shd w:val="clear" w:color="auto" w:fill="auto"/>
            <w:vAlign w:val="center"/>
            <w:hideMark/>
          </w:tcPr>
          <w:p w14:paraId="26CF1C03"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7.1</w:t>
            </w:r>
          </w:p>
        </w:tc>
        <w:tc>
          <w:tcPr>
            <w:tcW w:w="567" w:type="dxa"/>
            <w:shd w:val="clear" w:color="auto" w:fill="auto"/>
            <w:vAlign w:val="center"/>
            <w:hideMark/>
          </w:tcPr>
          <w:p w14:paraId="727273AE" w14:textId="3992437B" w:rsidR="00D75216" w:rsidRPr="00474079" w:rsidRDefault="00D75216" w:rsidP="00BD2E7C">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2BCCDD30"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6D4E4164" w14:textId="77777777" w:rsidR="00D75216" w:rsidRPr="00474079" w:rsidRDefault="00D75216" w:rsidP="00BD2E7C">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hideMark/>
          </w:tcPr>
          <w:p w14:paraId="3335E753" w14:textId="258B9C33"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35F825B5"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0BCB6055" w14:textId="2CC5C18C"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773" w:type="dxa"/>
            <w:shd w:val="clear" w:color="auto" w:fill="auto"/>
            <w:vAlign w:val="center"/>
            <w:hideMark/>
          </w:tcPr>
          <w:p w14:paraId="143B4C9C"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41F6CB32"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33DE24CA" w14:textId="4CD1E48A"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restart"/>
            <w:shd w:val="clear" w:color="auto" w:fill="auto"/>
            <w:vAlign w:val="center"/>
            <w:hideMark/>
          </w:tcPr>
          <w:p w14:paraId="56535D7A"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1134" w:type="dxa"/>
            <w:vMerge/>
            <w:vAlign w:val="center"/>
            <w:hideMark/>
          </w:tcPr>
          <w:p w14:paraId="5735EDDB" w14:textId="77777777" w:rsidR="00D75216" w:rsidRPr="00474079" w:rsidRDefault="00D75216" w:rsidP="00BD2E7C">
            <w:pPr>
              <w:widowControl/>
              <w:jc w:val="left"/>
              <w:rPr>
                <w:rFonts w:ascii="Arial" w:eastAsia="等线" w:hAnsi="Arial" w:cs="Arial"/>
                <w:kern w:val="0"/>
                <w:sz w:val="18"/>
                <w:szCs w:val="18"/>
              </w:rPr>
            </w:pPr>
          </w:p>
        </w:tc>
        <w:tc>
          <w:tcPr>
            <w:tcW w:w="1134" w:type="dxa"/>
            <w:vMerge w:val="restart"/>
            <w:shd w:val="clear" w:color="auto" w:fill="auto"/>
            <w:vAlign w:val="center"/>
            <w:hideMark/>
          </w:tcPr>
          <w:p w14:paraId="4AF2D0E9" w14:textId="77777777"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Note: Same position of previous block2, Image to block1</w:t>
            </w:r>
            <w:r w:rsidRPr="00474079">
              <w:rPr>
                <w:rFonts w:ascii="宋体" w:eastAsia="宋体" w:hAnsi="宋体" w:cs="Arial" w:hint="eastAsia"/>
                <w:color w:val="000000"/>
                <w:kern w:val="0"/>
                <w:sz w:val="18"/>
                <w:szCs w:val="18"/>
              </w:rPr>
              <w:t>；</w:t>
            </w:r>
            <w:r w:rsidRPr="00474079">
              <w:rPr>
                <w:rFonts w:ascii="Arial" w:eastAsia="等线" w:hAnsi="Arial" w:cs="Arial"/>
                <w:color w:val="000000"/>
                <w:kern w:val="0"/>
                <w:sz w:val="18"/>
                <w:szCs w:val="18"/>
              </w:rPr>
              <w:t>Close to 25@0</w:t>
            </w:r>
          </w:p>
        </w:tc>
        <w:tc>
          <w:tcPr>
            <w:tcW w:w="708" w:type="dxa"/>
            <w:vMerge w:val="restart"/>
            <w:shd w:val="clear" w:color="auto" w:fill="auto"/>
            <w:vAlign w:val="center"/>
            <w:hideMark/>
          </w:tcPr>
          <w:p w14:paraId="60455921" w14:textId="02BD84FA" w:rsidR="00D75216" w:rsidRPr="00474079" w:rsidRDefault="00D75216" w:rsidP="00BD2E7C">
            <w:pPr>
              <w:widowControl/>
              <w:jc w:val="center"/>
              <w:rPr>
                <w:rFonts w:ascii="Arial" w:eastAsia="等线" w:hAnsi="Arial" w:cs="Arial"/>
                <w:color w:val="000000"/>
                <w:kern w:val="0"/>
                <w:sz w:val="18"/>
                <w:szCs w:val="18"/>
              </w:rPr>
            </w:pPr>
            <w:r w:rsidRPr="00D245D5">
              <w:rPr>
                <w:rFonts w:ascii="Arial" w:eastAsia="等线" w:hAnsi="Arial" w:cs="Arial"/>
                <w:color w:val="000000"/>
                <w:kern w:val="0"/>
                <w:sz w:val="18"/>
                <w:szCs w:val="18"/>
              </w:rPr>
              <w:t>5</w:t>
            </w:r>
          </w:p>
        </w:tc>
        <w:tc>
          <w:tcPr>
            <w:tcW w:w="993" w:type="dxa"/>
            <w:vMerge w:val="restart"/>
            <w:shd w:val="clear" w:color="auto" w:fill="auto"/>
            <w:vAlign w:val="center"/>
            <w:hideMark/>
          </w:tcPr>
          <w:p w14:paraId="5F7922B3" w14:textId="63C9208F" w:rsidR="00D75216" w:rsidRPr="00474079" w:rsidRDefault="00D75216" w:rsidP="00BD2E7C">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 xml:space="preserve">1932.8 </w:t>
            </w:r>
          </w:p>
        </w:tc>
        <w:tc>
          <w:tcPr>
            <w:tcW w:w="1559" w:type="dxa"/>
            <w:vMerge w:val="restart"/>
            <w:shd w:val="clear" w:color="auto" w:fill="auto"/>
            <w:vAlign w:val="center"/>
            <w:hideMark/>
          </w:tcPr>
          <w:p w14:paraId="45351374" w14:textId="77777777" w:rsidR="00D75216" w:rsidRPr="0066358D" w:rsidRDefault="00D75216" w:rsidP="00BD2E7C">
            <w:pPr>
              <w:widowControl/>
              <w:jc w:val="center"/>
              <w:rPr>
                <w:rFonts w:ascii="Arial" w:eastAsia="等线" w:hAnsi="Arial" w:cs="Arial"/>
                <w:kern w:val="0"/>
                <w:sz w:val="18"/>
                <w:szCs w:val="18"/>
              </w:rPr>
            </w:pPr>
            <w:r w:rsidRPr="0066358D">
              <w:rPr>
                <w:rFonts w:ascii="Arial" w:eastAsia="等线" w:hAnsi="Arial" w:cs="Arial"/>
                <w:kern w:val="0"/>
                <w:sz w:val="18"/>
                <w:szCs w:val="18"/>
              </w:rPr>
              <w:t>-</w:t>
            </w:r>
          </w:p>
        </w:tc>
        <w:tc>
          <w:tcPr>
            <w:tcW w:w="1559" w:type="dxa"/>
            <w:shd w:val="clear" w:color="auto" w:fill="auto"/>
            <w:vAlign w:val="center"/>
            <w:hideMark/>
          </w:tcPr>
          <w:p w14:paraId="20382E99" w14:textId="441D775A" w:rsidR="00D75216" w:rsidRPr="0066358D" w:rsidRDefault="00D75216" w:rsidP="00BD2E7C">
            <w:pPr>
              <w:widowControl/>
              <w:jc w:val="center"/>
              <w:rPr>
                <w:rFonts w:ascii="等线" w:eastAsia="等线" w:hAnsi="等线" w:cs="宋体"/>
                <w:kern w:val="0"/>
                <w:sz w:val="22"/>
              </w:rPr>
            </w:pPr>
            <w:r w:rsidRPr="0066358D">
              <w:rPr>
                <w:rFonts w:ascii="等线" w:eastAsia="等线" w:hAnsi="等线" w:cs="宋体" w:hint="eastAsia"/>
                <w:kern w:val="0"/>
                <w:sz w:val="20"/>
              </w:rPr>
              <w:t>-65</w:t>
            </w:r>
            <w:r w:rsidRPr="0066358D">
              <w:rPr>
                <w:rFonts w:ascii="等线" w:eastAsia="等线" w:hAnsi="等线" w:cs="宋体" w:hint="eastAsia"/>
                <w:kern w:val="0"/>
                <w:sz w:val="20"/>
              </w:rPr>
              <w:br/>
              <w:t>（-96.5+31.5）</w:t>
            </w:r>
          </w:p>
        </w:tc>
        <w:tc>
          <w:tcPr>
            <w:tcW w:w="1559" w:type="dxa"/>
            <w:shd w:val="clear" w:color="000000" w:fill="FFE699"/>
            <w:vAlign w:val="center"/>
            <w:hideMark/>
          </w:tcPr>
          <w:p w14:paraId="266054D0" w14:textId="36FF486D" w:rsidR="00D75216" w:rsidRPr="00BC575B" w:rsidRDefault="00D75216" w:rsidP="00BD2E7C">
            <w:pPr>
              <w:widowControl/>
              <w:jc w:val="center"/>
              <w:rPr>
                <w:rFonts w:ascii="Arial" w:eastAsia="等线" w:hAnsi="Arial" w:cs="Arial"/>
                <w:b/>
                <w:bCs/>
                <w:color w:val="000000"/>
                <w:kern w:val="0"/>
                <w:sz w:val="20"/>
                <w:szCs w:val="20"/>
              </w:rPr>
            </w:pPr>
            <w:r w:rsidRPr="00BC575B">
              <w:rPr>
                <w:rFonts w:ascii="Arial" w:eastAsia="等线" w:hAnsi="Arial" w:cs="Arial"/>
                <w:b/>
                <w:bCs/>
                <w:color w:val="000000"/>
                <w:kern w:val="0"/>
                <w:sz w:val="20"/>
                <w:szCs w:val="20"/>
              </w:rPr>
              <w:t>-61/-60.8</w:t>
            </w:r>
          </w:p>
        </w:tc>
        <w:tc>
          <w:tcPr>
            <w:tcW w:w="1560" w:type="dxa"/>
            <w:shd w:val="clear" w:color="auto" w:fill="auto"/>
            <w:vAlign w:val="center"/>
            <w:hideMark/>
          </w:tcPr>
          <w:p w14:paraId="6AAF91EE" w14:textId="7F939481" w:rsidR="00D75216" w:rsidRPr="00BC575B" w:rsidRDefault="00D75216" w:rsidP="00BD2E7C">
            <w:pPr>
              <w:widowControl/>
              <w:jc w:val="center"/>
              <w:rPr>
                <w:rFonts w:ascii="Arial" w:eastAsia="等线" w:hAnsi="Arial" w:cs="Arial"/>
                <w:color w:val="000000"/>
                <w:kern w:val="0"/>
                <w:sz w:val="20"/>
                <w:szCs w:val="20"/>
              </w:rPr>
            </w:pPr>
            <w:bookmarkStart w:id="24" w:name="OLE_LINK4"/>
            <w:bookmarkStart w:id="25" w:name="OLE_LINK5"/>
            <w:r w:rsidRPr="00BC575B">
              <w:rPr>
                <w:rFonts w:ascii="Arial" w:eastAsia="等线" w:hAnsi="Arial" w:cs="Arial"/>
                <w:color w:val="000000"/>
                <w:kern w:val="0"/>
                <w:sz w:val="20"/>
                <w:szCs w:val="20"/>
              </w:rPr>
              <w:t>-</w:t>
            </w:r>
            <w:bookmarkEnd w:id="24"/>
            <w:bookmarkEnd w:id="25"/>
          </w:p>
        </w:tc>
        <w:tc>
          <w:tcPr>
            <w:tcW w:w="1559" w:type="dxa"/>
            <w:tcBorders>
              <w:top w:val="single" w:sz="4" w:space="0" w:color="auto"/>
              <w:left w:val="single" w:sz="4" w:space="0" w:color="auto"/>
              <w:bottom w:val="single" w:sz="4" w:space="0" w:color="auto"/>
              <w:right w:val="single" w:sz="4" w:space="0" w:color="auto"/>
            </w:tcBorders>
            <w:shd w:val="clear" w:color="000000" w:fill="FFE699"/>
            <w:vAlign w:val="center"/>
          </w:tcPr>
          <w:p w14:paraId="6AACDE63" w14:textId="12FCB612"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-101.6/-102.3</w:t>
            </w:r>
          </w:p>
        </w:tc>
        <w:tc>
          <w:tcPr>
            <w:tcW w:w="1559" w:type="dxa"/>
            <w:tcBorders>
              <w:top w:val="single" w:sz="4" w:space="0" w:color="auto"/>
              <w:left w:val="nil"/>
              <w:bottom w:val="single" w:sz="4" w:space="0" w:color="auto"/>
              <w:right w:val="single" w:sz="4" w:space="0" w:color="auto"/>
            </w:tcBorders>
            <w:shd w:val="clear" w:color="auto" w:fill="auto"/>
            <w:vAlign w:val="center"/>
          </w:tcPr>
          <w:p w14:paraId="534020D3" w14:textId="5FD68B29" w:rsidR="00D75216" w:rsidRPr="00BC575B" w:rsidRDefault="00D75216" w:rsidP="00BD2E7C">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tcBorders>
              <w:top w:val="single" w:sz="4" w:space="0" w:color="auto"/>
              <w:left w:val="nil"/>
              <w:bottom w:val="single" w:sz="4" w:space="0" w:color="auto"/>
              <w:right w:val="single" w:sz="4" w:space="0" w:color="auto"/>
            </w:tcBorders>
            <w:shd w:val="clear" w:color="auto" w:fill="FFE599" w:themeFill="accent4" w:themeFillTint="66"/>
            <w:vAlign w:val="center"/>
          </w:tcPr>
          <w:p w14:paraId="204AB5C9" w14:textId="138AACB8" w:rsidR="00D75216" w:rsidRPr="00BC575B" w:rsidRDefault="0076673B" w:rsidP="00BD2E7C">
            <w:pPr>
              <w:widowControl/>
              <w:jc w:val="center"/>
              <w:rPr>
                <w:rFonts w:ascii="Arial" w:eastAsia="等线" w:hAnsi="Arial" w:cs="Arial"/>
                <w:b/>
                <w:bCs/>
                <w:color w:val="000000"/>
                <w:sz w:val="20"/>
                <w:szCs w:val="20"/>
              </w:rPr>
            </w:pPr>
            <w:r w:rsidRPr="00BC575B">
              <w:rPr>
                <w:rFonts w:ascii="Arial" w:eastAsia="等线" w:hAnsi="Arial" w:cs="Arial"/>
                <w:b/>
                <w:bCs/>
                <w:color w:val="000000"/>
                <w:sz w:val="20"/>
                <w:szCs w:val="20"/>
              </w:rPr>
              <w:t>40.6/41.5</w:t>
            </w:r>
          </w:p>
        </w:tc>
        <w:tc>
          <w:tcPr>
            <w:tcW w:w="1417" w:type="dxa"/>
            <w:tcBorders>
              <w:top w:val="single" w:sz="4" w:space="0" w:color="auto"/>
              <w:left w:val="nil"/>
              <w:bottom w:val="single" w:sz="4" w:space="0" w:color="auto"/>
              <w:right w:val="single" w:sz="4" w:space="0" w:color="auto"/>
            </w:tcBorders>
            <w:vAlign w:val="center"/>
          </w:tcPr>
          <w:p w14:paraId="5C4BE374" w14:textId="77777777" w:rsidR="00D75216" w:rsidRPr="00BC575B" w:rsidRDefault="00D75216" w:rsidP="00BD2E7C">
            <w:pPr>
              <w:widowControl/>
              <w:jc w:val="center"/>
              <w:rPr>
                <w:rFonts w:ascii="Arial" w:eastAsia="等线" w:hAnsi="Arial" w:cs="Arial"/>
                <w:b/>
                <w:bCs/>
                <w:color w:val="000000"/>
                <w:sz w:val="20"/>
                <w:szCs w:val="20"/>
              </w:rPr>
            </w:pPr>
          </w:p>
        </w:tc>
      </w:tr>
      <w:tr w:rsidR="00655CAF" w:rsidRPr="00474079" w14:paraId="6C816875" w14:textId="6661C389" w:rsidTr="001844DD">
        <w:trPr>
          <w:trHeight w:val="1431"/>
          <w:jc w:val="center"/>
        </w:trPr>
        <w:tc>
          <w:tcPr>
            <w:tcW w:w="704" w:type="dxa"/>
            <w:shd w:val="clear" w:color="auto" w:fill="auto"/>
            <w:vAlign w:val="center"/>
            <w:hideMark/>
          </w:tcPr>
          <w:p w14:paraId="745713F2" w14:textId="77777777" w:rsidR="00D75216" w:rsidRPr="00474079" w:rsidRDefault="00D75216"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7.2</w:t>
            </w:r>
          </w:p>
        </w:tc>
        <w:tc>
          <w:tcPr>
            <w:tcW w:w="567" w:type="dxa"/>
            <w:shd w:val="clear" w:color="auto" w:fill="auto"/>
            <w:vAlign w:val="center"/>
            <w:hideMark/>
          </w:tcPr>
          <w:p w14:paraId="4BA518D5" w14:textId="4309310E" w:rsidR="00D75216" w:rsidRPr="00474079" w:rsidRDefault="00D75216" w:rsidP="008D04D2">
            <w:pPr>
              <w:widowControl/>
              <w:jc w:val="center"/>
              <w:rPr>
                <w:rFonts w:ascii="Arial" w:eastAsia="等线" w:hAnsi="Arial" w:cs="Arial"/>
                <w:color w:val="000000"/>
                <w:kern w:val="0"/>
                <w:sz w:val="18"/>
                <w:szCs w:val="18"/>
              </w:rPr>
            </w:pPr>
            <w:r w:rsidRPr="00E463BF">
              <w:rPr>
                <w:rFonts w:ascii="Arial" w:eastAsia="等线" w:hAnsi="Arial" w:cs="Arial"/>
                <w:color w:val="000000"/>
                <w:kern w:val="0"/>
                <w:sz w:val="18"/>
                <w:szCs w:val="18"/>
              </w:rPr>
              <w:t>n25</w:t>
            </w:r>
          </w:p>
        </w:tc>
        <w:tc>
          <w:tcPr>
            <w:tcW w:w="709" w:type="dxa"/>
            <w:shd w:val="clear" w:color="auto" w:fill="auto"/>
            <w:vAlign w:val="center"/>
            <w:hideMark/>
          </w:tcPr>
          <w:p w14:paraId="17B68F34" w14:textId="77777777" w:rsidR="00D75216" w:rsidRPr="00474079" w:rsidRDefault="00D75216"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25@191</w:t>
            </w:r>
          </w:p>
        </w:tc>
        <w:tc>
          <w:tcPr>
            <w:tcW w:w="837" w:type="dxa"/>
            <w:shd w:val="clear" w:color="auto" w:fill="auto"/>
            <w:vAlign w:val="center"/>
            <w:hideMark/>
          </w:tcPr>
          <w:p w14:paraId="51A07FFA" w14:textId="77777777" w:rsidR="00D75216" w:rsidRPr="00474079" w:rsidRDefault="00D75216" w:rsidP="008D04D2">
            <w:pPr>
              <w:widowControl/>
              <w:jc w:val="center"/>
              <w:rPr>
                <w:rFonts w:ascii="Arial" w:eastAsia="等线" w:hAnsi="Arial" w:cs="Arial"/>
                <w:color w:val="000000"/>
                <w:kern w:val="0"/>
                <w:sz w:val="16"/>
                <w:szCs w:val="16"/>
              </w:rPr>
            </w:pPr>
            <w:r w:rsidRPr="00474079">
              <w:rPr>
                <w:rFonts w:ascii="Arial" w:eastAsia="等线" w:hAnsi="Arial" w:cs="Arial"/>
                <w:color w:val="000000"/>
                <w:kern w:val="0"/>
                <w:sz w:val="16"/>
                <w:szCs w:val="16"/>
              </w:rPr>
              <w:t xml:space="preserve">Note: Center approximate 1967.5 </w:t>
            </w:r>
          </w:p>
        </w:tc>
        <w:tc>
          <w:tcPr>
            <w:tcW w:w="642" w:type="dxa"/>
            <w:shd w:val="clear" w:color="auto" w:fill="auto"/>
            <w:vAlign w:val="center"/>
            <w:hideMark/>
          </w:tcPr>
          <w:p w14:paraId="4B449E5C" w14:textId="6CF8EA98" w:rsidR="00D75216" w:rsidRPr="00474079" w:rsidRDefault="00D75216"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922" w:type="dxa"/>
            <w:shd w:val="clear" w:color="auto" w:fill="auto"/>
            <w:vAlign w:val="center"/>
            <w:hideMark/>
          </w:tcPr>
          <w:p w14:paraId="227BF9FA" w14:textId="77777777" w:rsidR="00D75216" w:rsidRPr="00474079" w:rsidRDefault="00D75216"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757" w:type="dxa"/>
            <w:shd w:val="clear" w:color="auto" w:fill="auto"/>
            <w:vAlign w:val="center"/>
            <w:hideMark/>
          </w:tcPr>
          <w:p w14:paraId="0931BB66" w14:textId="516EAD50" w:rsidR="00D75216" w:rsidRPr="00474079" w:rsidRDefault="00D75216"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5</w:t>
            </w:r>
          </w:p>
        </w:tc>
        <w:tc>
          <w:tcPr>
            <w:tcW w:w="773" w:type="dxa"/>
            <w:shd w:val="clear" w:color="auto" w:fill="auto"/>
            <w:vAlign w:val="center"/>
            <w:hideMark/>
          </w:tcPr>
          <w:p w14:paraId="53EEE7C8" w14:textId="77777777" w:rsidR="00D75216" w:rsidRPr="00474079" w:rsidRDefault="00D75216"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30</w:t>
            </w:r>
          </w:p>
        </w:tc>
        <w:tc>
          <w:tcPr>
            <w:tcW w:w="772" w:type="dxa"/>
            <w:shd w:val="clear" w:color="auto" w:fill="auto"/>
            <w:vAlign w:val="center"/>
            <w:hideMark/>
          </w:tcPr>
          <w:p w14:paraId="0F3ED88C" w14:textId="77777777" w:rsidR="00D75216" w:rsidRPr="00474079" w:rsidRDefault="00D75216"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w:t>
            </w:r>
          </w:p>
        </w:tc>
        <w:tc>
          <w:tcPr>
            <w:tcW w:w="683" w:type="dxa"/>
            <w:shd w:val="clear" w:color="auto" w:fill="auto"/>
            <w:vAlign w:val="center"/>
            <w:hideMark/>
          </w:tcPr>
          <w:p w14:paraId="7906341E" w14:textId="5111A212" w:rsidR="00D75216" w:rsidRPr="00474079" w:rsidRDefault="00D75216" w:rsidP="008D04D2">
            <w:pPr>
              <w:widowControl/>
              <w:jc w:val="center"/>
              <w:rPr>
                <w:rFonts w:ascii="Arial" w:eastAsia="等线" w:hAnsi="Arial" w:cs="Arial"/>
                <w:color w:val="000000"/>
                <w:kern w:val="0"/>
                <w:sz w:val="18"/>
                <w:szCs w:val="18"/>
              </w:rPr>
            </w:pPr>
            <w:r w:rsidRPr="00474079">
              <w:rPr>
                <w:rFonts w:ascii="Arial" w:eastAsia="等线" w:hAnsi="Arial" w:cs="Arial"/>
                <w:color w:val="000000"/>
                <w:kern w:val="0"/>
                <w:sz w:val="18"/>
                <w:szCs w:val="18"/>
              </w:rPr>
              <w:t>15</w:t>
            </w:r>
          </w:p>
        </w:tc>
        <w:tc>
          <w:tcPr>
            <w:tcW w:w="993" w:type="dxa"/>
            <w:vMerge/>
            <w:vAlign w:val="center"/>
            <w:hideMark/>
          </w:tcPr>
          <w:p w14:paraId="4F0A9B93" w14:textId="77777777" w:rsidR="00D75216" w:rsidRPr="00474079" w:rsidRDefault="00D75216" w:rsidP="008D04D2">
            <w:pPr>
              <w:widowControl/>
              <w:jc w:val="left"/>
              <w:rPr>
                <w:rFonts w:ascii="Arial" w:eastAsia="等线" w:hAnsi="Arial" w:cs="Arial"/>
                <w:color w:val="000000"/>
                <w:kern w:val="0"/>
                <w:sz w:val="18"/>
                <w:szCs w:val="18"/>
              </w:rPr>
            </w:pPr>
          </w:p>
        </w:tc>
        <w:tc>
          <w:tcPr>
            <w:tcW w:w="1134" w:type="dxa"/>
            <w:vMerge/>
            <w:vAlign w:val="center"/>
            <w:hideMark/>
          </w:tcPr>
          <w:p w14:paraId="64FF3765" w14:textId="77777777" w:rsidR="00D75216" w:rsidRPr="00474079" w:rsidRDefault="00D75216" w:rsidP="008D04D2">
            <w:pPr>
              <w:widowControl/>
              <w:jc w:val="left"/>
              <w:rPr>
                <w:rFonts w:ascii="Arial" w:eastAsia="等线" w:hAnsi="Arial" w:cs="Arial"/>
                <w:kern w:val="0"/>
                <w:sz w:val="18"/>
                <w:szCs w:val="18"/>
              </w:rPr>
            </w:pPr>
          </w:p>
        </w:tc>
        <w:tc>
          <w:tcPr>
            <w:tcW w:w="1134" w:type="dxa"/>
            <w:vMerge/>
            <w:vAlign w:val="center"/>
            <w:hideMark/>
          </w:tcPr>
          <w:p w14:paraId="2DFD0FE2" w14:textId="77777777" w:rsidR="00D75216" w:rsidRPr="00474079" w:rsidRDefault="00D75216" w:rsidP="008D04D2">
            <w:pPr>
              <w:widowControl/>
              <w:jc w:val="left"/>
              <w:rPr>
                <w:rFonts w:ascii="Arial" w:eastAsia="等线" w:hAnsi="Arial" w:cs="Arial"/>
                <w:color w:val="000000"/>
                <w:kern w:val="0"/>
                <w:sz w:val="18"/>
                <w:szCs w:val="18"/>
              </w:rPr>
            </w:pPr>
          </w:p>
        </w:tc>
        <w:tc>
          <w:tcPr>
            <w:tcW w:w="708" w:type="dxa"/>
            <w:vMerge/>
            <w:vAlign w:val="center"/>
            <w:hideMark/>
          </w:tcPr>
          <w:p w14:paraId="6057240C" w14:textId="77777777" w:rsidR="00D75216" w:rsidRPr="00474079" w:rsidRDefault="00D75216" w:rsidP="008D04D2">
            <w:pPr>
              <w:widowControl/>
              <w:jc w:val="left"/>
              <w:rPr>
                <w:rFonts w:ascii="Arial" w:eastAsia="等线" w:hAnsi="Arial" w:cs="Arial"/>
                <w:color w:val="000000"/>
                <w:kern w:val="0"/>
                <w:sz w:val="18"/>
                <w:szCs w:val="18"/>
              </w:rPr>
            </w:pPr>
          </w:p>
        </w:tc>
        <w:tc>
          <w:tcPr>
            <w:tcW w:w="993" w:type="dxa"/>
            <w:vMerge/>
            <w:vAlign w:val="center"/>
            <w:hideMark/>
          </w:tcPr>
          <w:p w14:paraId="0A0EBD20" w14:textId="77777777" w:rsidR="00D75216" w:rsidRPr="00474079" w:rsidRDefault="00D75216" w:rsidP="008D04D2">
            <w:pPr>
              <w:widowControl/>
              <w:jc w:val="left"/>
              <w:rPr>
                <w:rFonts w:ascii="Arial" w:eastAsia="等线" w:hAnsi="Arial" w:cs="Arial"/>
                <w:color w:val="000000"/>
                <w:kern w:val="0"/>
                <w:sz w:val="18"/>
                <w:szCs w:val="18"/>
              </w:rPr>
            </w:pPr>
          </w:p>
        </w:tc>
        <w:tc>
          <w:tcPr>
            <w:tcW w:w="1559" w:type="dxa"/>
            <w:vMerge/>
            <w:vAlign w:val="center"/>
            <w:hideMark/>
          </w:tcPr>
          <w:p w14:paraId="727A2327" w14:textId="77777777" w:rsidR="00D75216" w:rsidRPr="0066358D" w:rsidRDefault="00D75216" w:rsidP="008D04D2">
            <w:pPr>
              <w:widowControl/>
              <w:jc w:val="left"/>
              <w:rPr>
                <w:rFonts w:ascii="Arial" w:eastAsia="等线" w:hAnsi="Arial" w:cs="Arial"/>
                <w:kern w:val="0"/>
                <w:sz w:val="18"/>
                <w:szCs w:val="18"/>
              </w:rPr>
            </w:pPr>
          </w:p>
        </w:tc>
        <w:tc>
          <w:tcPr>
            <w:tcW w:w="1559" w:type="dxa"/>
            <w:shd w:val="clear" w:color="auto" w:fill="auto"/>
            <w:vAlign w:val="center"/>
            <w:hideMark/>
          </w:tcPr>
          <w:p w14:paraId="52A387A7" w14:textId="5702E62E" w:rsidR="00D75216" w:rsidRPr="0066358D" w:rsidRDefault="00D75216" w:rsidP="008D04D2">
            <w:pPr>
              <w:widowControl/>
              <w:jc w:val="center"/>
              <w:rPr>
                <w:rFonts w:ascii="等线" w:eastAsia="等线" w:hAnsi="等线" w:cs="宋体"/>
                <w:kern w:val="0"/>
                <w:sz w:val="20"/>
                <w:szCs w:val="20"/>
              </w:rPr>
            </w:pPr>
            <w:r w:rsidRPr="0066358D">
              <w:rPr>
                <w:rFonts w:ascii="等线" w:eastAsia="等线" w:hAnsi="等线" w:cs="宋体" w:hint="eastAsia"/>
                <w:kern w:val="0"/>
                <w:sz w:val="20"/>
              </w:rPr>
              <w:t>-25</w:t>
            </w:r>
            <w:r w:rsidRPr="0066358D">
              <w:rPr>
                <w:rFonts w:ascii="等线" w:eastAsia="等线" w:hAnsi="等线" w:cs="宋体" w:hint="eastAsia"/>
                <w:kern w:val="0"/>
                <w:sz w:val="20"/>
              </w:rPr>
              <w:br/>
              <w:t>(</w:t>
            </w:r>
            <w:r w:rsidRPr="0066358D">
              <w:rPr>
                <w:rFonts w:ascii="等线" w:eastAsia="等线" w:hAnsi="等线" w:cs="宋体"/>
                <w:kern w:val="0"/>
                <w:sz w:val="20"/>
              </w:rPr>
              <w:t>maximum power</w:t>
            </w:r>
            <w:r w:rsidRPr="0066358D">
              <w:rPr>
                <w:rFonts w:ascii="等线" w:eastAsia="等线" w:hAnsi="等线" w:cs="宋体" w:hint="eastAsia"/>
                <w:kern w:val="0"/>
                <w:sz w:val="20"/>
              </w:rPr>
              <w:t>)</w:t>
            </w:r>
          </w:p>
        </w:tc>
        <w:tc>
          <w:tcPr>
            <w:tcW w:w="1559" w:type="dxa"/>
            <w:shd w:val="clear" w:color="000000" w:fill="FFE699"/>
            <w:vAlign w:val="center"/>
            <w:hideMark/>
          </w:tcPr>
          <w:p w14:paraId="6697EE81" w14:textId="60C5B7E7" w:rsidR="00D75216" w:rsidRPr="00BC575B" w:rsidRDefault="00D75216" w:rsidP="003311F9">
            <w:pPr>
              <w:widowControl/>
              <w:jc w:val="center"/>
              <w:rPr>
                <w:rFonts w:ascii="Arial" w:eastAsia="等线" w:hAnsi="Arial" w:cs="Arial"/>
                <w:b/>
                <w:bCs/>
                <w:color w:val="000000"/>
                <w:kern w:val="0"/>
                <w:sz w:val="20"/>
                <w:szCs w:val="20"/>
              </w:rPr>
            </w:pPr>
            <w:r w:rsidRPr="00BC575B">
              <w:rPr>
                <w:rFonts w:ascii="Arial" w:eastAsia="等线" w:hAnsi="Arial" w:cs="Arial"/>
                <w:color w:val="000000"/>
                <w:kern w:val="0"/>
                <w:sz w:val="20"/>
                <w:szCs w:val="20"/>
              </w:rPr>
              <w:t>Interference is too high to connect</w:t>
            </w:r>
          </w:p>
        </w:tc>
        <w:tc>
          <w:tcPr>
            <w:tcW w:w="1560" w:type="dxa"/>
            <w:shd w:val="clear" w:color="auto" w:fill="auto"/>
            <w:vAlign w:val="center"/>
            <w:hideMark/>
          </w:tcPr>
          <w:p w14:paraId="06F9FB93" w14:textId="2F367F0D" w:rsidR="00D75216" w:rsidRPr="00BC575B" w:rsidRDefault="00581379" w:rsidP="003311F9">
            <w:pPr>
              <w:widowControl/>
              <w:jc w:val="center"/>
              <w:rPr>
                <w:rFonts w:ascii="Arial" w:eastAsia="等线" w:hAnsi="Arial" w:cs="Arial"/>
                <w:color w:val="000000"/>
                <w:kern w:val="0"/>
                <w:sz w:val="20"/>
                <w:szCs w:val="20"/>
              </w:rPr>
            </w:pPr>
            <w:r w:rsidRPr="00BC575B">
              <w:rPr>
                <w:rFonts w:ascii="Arial" w:eastAsia="等线" w:hAnsi="Arial" w:cs="Arial"/>
                <w:color w:val="000000"/>
                <w:kern w:val="0"/>
                <w:sz w:val="20"/>
                <w:szCs w:val="20"/>
              </w:rPr>
              <w:t>-</w:t>
            </w:r>
          </w:p>
        </w:tc>
        <w:tc>
          <w:tcPr>
            <w:tcW w:w="1559" w:type="dxa"/>
            <w:tcBorders>
              <w:top w:val="single" w:sz="4" w:space="0" w:color="auto"/>
              <w:left w:val="single" w:sz="4" w:space="0" w:color="auto"/>
              <w:bottom w:val="single" w:sz="4" w:space="0" w:color="auto"/>
              <w:right w:val="single" w:sz="4" w:space="0" w:color="auto"/>
            </w:tcBorders>
            <w:shd w:val="clear" w:color="000000" w:fill="FFE699"/>
            <w:vAlign w:val="center"/>
          </w:tcPr>
          <w:p w14:paraId="6BB31707" w14:textId="35AB046D" w:rsidR="00D75216" w:rsidRPr="00BC575B" w:rsidRDefault="00D75216" w:rsidP="008D04D2">
            <w:pPr>
              <w:widowControl/>
              <w:jc w:val="center"/>
              <w:rPr>
                <w:rFonts w:ascii="Arial" w:eastAsia="等线" w:hAnsi="Arial" w:cs="Arial"/>
                <w:color w:val="000000"/>
                <w:kern w:val="0"/>
                <w:sz w:val="20"/>
                <w:szCs w:val="20"/>
              </w:rPr>
            </w:pPr>
            <w:r w:rsidRPr="00BC575B">
              <w:rPr>
                <w:rFonts w:ascii="Arial" w:eastAsia="等线" w:hAnsi="Arial" w:cs="Arial"/>
                <w:b/>
                <w:bCs/>
                <w:color w:val="000000"/>
                <w:sz w:val="20"/>
                <w:szCs w:val="20"/>
              </w:rPr>
              <w:t>-99.2/-99.7</w:t>
            </w:r>
          </w:p>
        </w:tc>
        <w:tc>
          <w:tcPr>
            <w:tcW w:w="1559" w:type="dxa"/>
            <w:tcBorders>
              <w:top w:val="single" w:sz="4" w:space="0" w:color="auto"/>
              <w:left w:val="nil"/>
              <w:bottom w:val="single" w:sz="4" w:space="0" w:color="auto"/>
              <w:right w:val="single" w:sz="4" w:space="0" w:color="auto"/>
            </w:tcBorders>
            <w:shd w:val="clear" w:color="auto" w:fill="auto"/>
            <w:vAlign w:val="center"/>
          </w:tcPr>
          <w:p w14:paraId="2935C9C4" w14:textId="4BC12FD8" w:rsidR="00D75216" w:rsidRPr="00BC575B" w:rsidRDefault="00D75216" w:rsidP="008D04D2">
            <w:pPr>
              <w:widowControl/>
              <w:jc w:val="center"/>
              <w:rPr>
                <w:rFonts w:ascii="Arial" w:eastAsia="等线" w:hAnsi="Arial" w:cs="Arial"/>
                <w:color w:val="000000"/>
                <w:kern w:val="0"/>
                <w:sz w:val="20"/>
                <w:szCs w:val="20"/>
              </w:rPr>
            </w:pPr>
            <w:r w:rsidRPr="00BC575B">
              <w:rPr>
                <w:rFonts w:ascii="Arial" w:eastAsia="等线" w:hAnsi="Arial" w:cs="Arial"/>
                <w:color w:val="000000"/>
                <w:sz w:val="20"/>
                <w:szCs w:val="20"/>
              </w:rPr>
              <w:t>-</w:t>
            </w:r>
          </w:p>
        </w:tc>
        <w:tc>
          <w:tcPr>
            <w:tcW w:w="1418" w:type="dxa"/>
            <w:tcBorders>
              <w:top w:val="single" w:sz="4" w:space="0" w:color="auto"/>
              <w:left w:val="nil"/>
              <w:bottom w:val="single" w:sz="4" w:space="0" w:color="auto"/>
              <w:right w:val="single" w:sz="4" w:space="0" w:color="auto"/>
            </w:tcBorders>
            <w:vAlign w:val="center"/>
          </w:tcPr>
          <w:p w14:paraId="629EDB3F" w14:textId="77777777" w:rsidR="00D75216" w:rsidRPr="00BC575B" w:rsidRDefault="00D75216" w:rsidP="008D04D2">
            <w:pPr>
              <w:widowControl/>
              <w:jc w:val="center"/>
              <w:rPr>
                <w:rFonts w:ascii="Arial" w:eastAsia="等线" w:hAnsi="Arial" w:cs="Arial"/>
                <w:b/>
                <w:bCs/>
                <w:color w:val="000000"/>
                <w:sz w:val="20"/>
                <w:szCs w:val="20"/>
              </w:rPr>
            </w:pPr>
          </w:p>
        </w:tc>
        <w:tc>
          <w:tcPr>
            <w:tcW w:w="1417" w:type="dxa"/>
            <w:tcBorders>
              <w:top w:val="single" w:sz="4" w:space="0" w:color="auto"/>
              <w:left w:val="nil"/>
              <w:bottom w:val="single" w:sz="4" w:space="0" w:color="auto"/>
              <w:right w:val="single" w:sz="4" w:space="0" w:color="auto"/>
            </w:tcBorders>
            <w:vAlign w:val="center"/>
          </w:tcPr>
          <w:p w14:paraId="4F975C46" w14:textId="77777777" w:rsidR="00D75216" w:rsidRPr="00BC575B" w:rsidRDefault="00D75216" w:rsidP="008D04D2">
            <w:pPr>
              <w:widowControl/>
              <w:jc w:val="center"/>
              <w:rPr>
                <w:rFonts w:ascii="Arial" w:eastAsia="等线" w:hAnsi="Arial" w:cs="Arial"/>
                <w:b/>
                <w:bCs/>
                <w:color w:val="000000"/>
                <w:sz w:val="20"/>
                <w:szCs w:val="20"/>
              </w:rPr>
            </w:pPr>
          </w:p>
        </w:tc>
      </w:tr>
      <w:tr w:rsidR="001844DD" w:rsidRPr="00474079" w14:paraId="5779EDE8" w14:textId="77777777" w:rsidTr="00E350CA">
        <w:trPr>
          <w:trHeight w:val="1431"/>
          <w:jc w:val="center"/>
        </w:trPr>
        <w:tc>
          <w:tcPr>
            <w:tcW w:w="24518" w:type="dxa"/>
            <w:gridSpan w:val="23"/>
            <w:tcBorders>
              <w:right w:val="single" w:sz="4" w:space="0" w:color="auto"/>
            </w:tcBorders>
            <w:shd w:val="clear" w:color="auto" w:fill="auto"/>
            <w:vAlign w:val="center"/>
          </w:tcPr>
          <w:p w14:paraId="24A7E146" w14:textId="43B64EFE" w:rsidR="001844DD" w:rsidRPr="00BC575B" w:rsidRDefault="001844DD" w:rsidP="00C24851">
            <w:pPr>
              <w:widowControl/>
              <w:rPr>
                <w:rFonts w:ascii="Arial" w:eastAsia="等线" w:hAnsi="Arial" w:cs="Arial"/>
                <w:b/>
                <w:bCs/>
                <w:color w:val="000000"/>
                <w:sz w:val="20"/>
                <w:szCs w:val="20"/>
              </w:rPr>
            </w:pPr>
            <w:r>
              <w:rPr>
                <w:rFonts w:ascii="Arial" w:eastAsia="等线" w:hAnsi="Arial" w:cs="Arial"/>
                <w:b/>
                <w:bCs/>
                <w:color w:val="000000"/>
                <w:sz w:val="20"/>
                <w:szCs w:val="20"/>
              </w:rPr>
              <w:t xml:space="preserve">Note1: </w:t>
            </w:r>
            <w:r w:rsidR="00C24851" w:rsidRPr="00C24851">
              <w:rPr>
                <w:rFonts w:ascii="Arial" w:eastAsia="等线" w:hAnsi="Arial" w:cs="Arial"/>
                <w:b/>
                <w:bCs/>
                <w:color w:val="000000"/>
                <w:sz w:val="20"/>
                <w:szCs w:val="20"/>
              </w:rPr>
              <w:t>Sensitivity fluctuates greatly at minimum UL power</w:t>
            </w:r>
            <w:r w:rsidR="000D05D1">
              <w:rPr>
                <w:rFonts w:ascii="Arial" w:eastAsia="等线" w:hAnsi="Arial" w:cs="Arial"/>
                <w:b/>
                <w:bCs/>
                <w:color w:val="000000"/>
                <w:sz w:val="20"/>
                <w:szCs w:val="20"/>
              </w:rPr>
              <w:t>,</w:t>
            </w:r>
            <w:r w:rsidR="00C24851" w:rsidRPr="00C24851">
              <w:rPr>
                <w:rFonts w:ascii="Arial" w:eastAsia="等线" w:hAnsi="Arial" w:cs="Arial"/>
                <w:b/>
                <w:bCs/>
                <w:color w:val="000000"/>
                <w:sz w:val="20"/>
                <w:szCs w:val="20"/>
              </w:rPr>
              <w:t xml:space="preserve"> demodulation is not possible at maximum UL power if the </w:t>
            </w:r>
            <w:r w:rsidR="00077BEE">
              <w:rPr>
                <w:rFonts w:ascii="Arial" w:eastAsia="等线" w:hAnsi="Arial" w:cs="Arial"/>
                <w:b/>
                <w:bCs/>
                <w:color w:val="000000"/>
                <w:sz w:val="20"/>
                <w:szCs w:val="20"/>
              </w:rPr>
              <w:t>target CC’s</w:t>
            </w:r>
            <w:r w:rsidR="00C24851" w:rsidRPr="00C24851">
              <w:rPr>
                <w:rFonts w:ascii="Arial" w:eastAsia="等线" w:hAnsi="Arial" w:cs="Arial"/>
                <w:b/>
                <w:bCs/>
                <w:color w:val="000000"/>
                <w:sz w:val="20"/>
                <w:szCs w:val="20"/>
              </w:rPr>
              <w:t xml:space="preserve"> power drops by 0.1</w:t>
            </w:r>
            <w:r w:rsidR="007B36D8">
              <w:rPr>
                <w:rFonts w:ascii="Arial" w:eastAsia="等线" w:hAnsi="Arial" w:cs="Arial"/>
                <w:b/>
                <w:bCs/>
                <w:color w:val="000000"/>
                <w:sz w:val="20"/>
                <w:szCs w:val="20"/>
              </w:rPr>
              <w:t>dB</w:t>
            </w:r>
            <w:r w:rsidR="00C24851">
              <w:rPr>
                <w:rFonts w:ascii="Arial" w:eastAsia="等线" w:hAnsi="Arial" w:cs="Arial"/>
                <w:b/>
                <w:bCs/>
                <w:color w:val="000000"/>
                <w:sz w:val="20"/>
                <w:szCs w:val="20"/>
              </w:rPr>
              <w:t>.</w:t>
            </w:r>
          </w:p>
        </w:tc>
      </w:tr>
      <w:bookmarkEnd w:id="7"/>
      <w:bookmarkEnd w:id="8"/>
      <w:bookmarkEnd w:id="14"/>
      <w:bookmarkEnd w:id="15"/>
      <w:bookmarkEnd w:id="22"/>
    </w:tbl>
    <w:p w14:paraId="235B0E5D" w14:textId="78DAEE63" w:rsidR="007B4996" w:rsidRPr="00E542C2" w:rsidRDefault="007B4996" w:rsidP="005879DC">
      <w:pPr>
        <w:widowControl/>
        <w:spacing w:after="180"/>
        <w:contextualSpacing/>
        <w:rPr>
          <w:rFonts w:ascii="Times New Roman" w:hAnsi="Times New Roman"/>
          <w:sz w:val="22"/>
        </w:rPr>
      </w:pPr>
    </w:p>
    <w:sectPr w:rsidR="007B4996" w:rsidRPr="00E542C2" w:rsidSect="005879DC">
      <w:footnotePr>
        <w:numRestart w:val="eachSect"/>
      </w:footnotePr>
      <w:pgSz w:w="25521" w:h="18138" w:orient="landscape" w:code="176"/>
      <w:pgMar w:top="1134" w:right="1418" w:bottom="1134" w:left="1134" w:header="680" w:footer="567" w:gutter="0"/>
      <w:cols w:space="720"/>
      <w:docGrid w:linePitch="28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50D301" w16cex:dateUtc="2025-02-07T10:42:00Z"/>
  <w16cex:commentExtensible w16cex:durableId="2B50D279" w16cex:dateUtc="2025-02-07T10:42:00Z"/>
  <w16cex:commentExtensible w16cex:durableId="2B50D07B" w16cex:dateUtc="2025-02-07T10:3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0C301F" w14:textId="77777777" w:rsidR="009977D1" w:rsidRDefault="009977D1" w:rsidP="00041824">
      <w:r>
        <w:separator/>
      </w:r>
    </w:p>
  </w:endnote>
  <w:endnote w:type="continuationSeparator" w:id="0">
    <w:p w14:paraId="6898067E" w14:textId="77777777" w:rsidR="009977D1" w:rsidRDefault="009977D1" w:rsidP="000418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96200019"/>
      <w:docPartObj>
        <w:docPartGallery w:val="Page Numbers (Bottom of Page)"/>
        <w:docPartUnique/>
      </w:docPartObj>
    </w:sdtPr>
    <w:sdtEndPr/>
    <w:sdtContent>
      <w:sdt>
        <w:sdtPr>
          <w:id w:val="1728636285"/>
          <w:docPartObj>
            <w:docPartGallery w:val="Page Numbers (Top of Page)"/>
            <w:docPartUnique/>
          </w:docPartObj>
        </w:sdtPr>
        <w:sdtEndPr/>
        <w:sdtContent>
          <w:p w14:paraId="0DAA0C7A" w14:textId="469B2F77" w:rsidR="009F688B" w:rsidRDefault="009F688B">
            <w:pPr>
              <w:pStyle w:val="a5"/>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lang w:val="zh-CN"/>
              </w:rPr>
              <w:t>2</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lang w:val="zh-CN"/>
              </w:rPr>
              <w:t>2</w:t>
            </w:r>
            <w:r>
              <w:rPr>
                <w:b/>
                <w:bCs/>
                <w:sz w:val="24"/>
                <w:szCs w:val="24"/>
              </w:rPr>
              <w:fldChar w:fldCharType="end"/>
            </w:r>
          </w:p>
        </w:sdtContent>
      </w:sdt>
    </w:sdtContent>
  </w:sdt>
  <w:p w14:paraId="6D36B577" w14:textId="77777777" w:rsidR="009F688B" w:rsidRDefault="009F688B">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B532F3" w14:textId="77777777" w:rsidR="009977D1" w:rsidRDefault="009977D1" w:rsidP="00041824">
      <w:r>
        <w:separator/>
      </w:r>
    </w:p>
  </w:footnote>
  <w:footnote w:type="continuationSeparator" w:id="0">
    <w:p w14:paraId="615A5C4C" w14:textId="77777777" w:rsidR="009977D1" w:rsidRDefault="009977D1" w:rsidP="000418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2DA45D" w14:textId="77777777" w:rsidR="009F688B" w:rsidRDefault="009F688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A143E3"/>
    <w:multiLevelType w:val="multilevel"/>
    <w:tmpl w:val="53DA2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1FA09ED"/>
    <w:multiLevelType w:val="hybridMultilevel"/>
    <w:tmpl w:val="932EB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66B95"/>
    <w:multiLevelType w:val="hybridMultilevel"/>
    <w:tmpl w:val="A8A8D87E"/>
    <w:lvl w:ilvl="0" w:tplc="806C29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80E3375"/>
    <w:multiLevelType w:val="hybridMultilevel"/>
    <w:tmpl w:val="BEF2F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A6033"/>
    <w:multiLevelType w:val="hybridMultilevel"/>
    <w:tmpl w:val="BAE0B68E"/>
    <w:lvl w:ilvl="0" w:tplc="EDFC7C62">
      <w:start w:val="1"/>
      <w:numFmt w:val="decimal"/>
      <w:lvlText w:val="[%1]"/>
      <w:lvlJc w:val="left"/>
      <w:pPr>
        <w:ind w:left="360" w:hanging="360"/>
      </w:pPr>
      <w:rPr>
        <w:rFonts w:ascii="Times New Roman" w:hAnsi="Times New Roman" w:cs="Times New Roman" w:hint="default"/>
        <w:color w:val="auto"/>
        <w:sz w:val="20"/>
        <w:szCs w:val="2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12B672AA"/>
    <w:multiLevelType w:val="hybridMultilevel"/>
    <w:tmpl w:val="CCE638EC"/>
    <w:lvl w:ilvl="0" w:tplc="04090003">
      <w:start w:val="1"/>
      <w:numFmt w:val="bullet"/>
      <w:lvlText w:val=""/>
      <w:lvlJc w:val="left"/>
      <w:pPr>
        <w:ind w:left="420" w:hanging="420"/>
      </w:pPr>
      <w:rPr>
        <w:rFonts w:ascii="Wingdings" w:hAnsi="Wingdings" w:hint="default"/>
      </w:rPr>
    </w:lvl>
    <w:lvl w:ilvl="1" w:tplc="D4568712">
      <w:start w:val="2022"/>
      <w:numFmt w:val="bullet"/>
      <w:lvlText w:val="-"/>
      <w:lvlJc w:val="left"/>
      <w:pPr>
        <w:ind w:left="840" w:hanging="420"/>
      </w:pPr>
      <w:rPr>
        <w:rFonts w:ascii="Arial" w:eastAsia="Batang" w:hAnsi="Arial" w:cs="Arial" w:hint="default"/>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6" w15:restartNumberingAfterBreak="0">
    <w:nsid w:val="17706928"/>
    <w:multiLevelType w:val="multilevel"/>
    <w:tmpl w:val="0428F4C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94645D2"/>
    <w:multiLevelType w:val="hybridMultilevel"/>
    <w:tmpl w:val="E994696E"/>
    <w:lvl w:ilvl="0" w:tplc="04090019">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EB142C"/>
    <w:multiLevelType w:val="hybridMultilevel"/>
    <w:tmpl w:val="BD18B982"/>
    <w:lvl w:ilvl="0" w:tplc="04090001">
      <w:start w:val="1"/>
      <w:numFmt w:val="bullet"/>
      <w:lvlText w:val=""/>
      <w:lvlJc w:val="left"/>
      <w:pPr>
        <w:ind w:left="840" w:hanging="420"/>
      </w:pPr>
      <w:rPr>
        <w:rFonts w:ascii="Wingdings" w:hAnsi="Wingdings" w:hint="default"/>
        <w:color w:val="auto"/>
        <w:sz w:val="22"/>
      </w:rPr>
    </w:lvl>
    <w:lvl w:ilvl="1" w:tplc="4C8AB2EE">
      <w:start w:val="1"/>
      <w:numFmt w:val="bullet"/>
      <w:lvlText w:val="○"/>
      <w:lvlJc w:val="left"/>
      <w:pPr>
        <w:ind w:left="1260" w:hanging="420"/>
      </w:pPr>
      <w:rPr>
        <w:rFonts w:ascii="Times New Roman" w:hAnsi="Times New Roman" w:cs="Times New Roman" w:hint="default"/>
        <w:color w:val="auto"/>
        <w:sz w:val="22"/>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1D10A58"/>
    <w:multiLevelType w:val="hybridMultilevel"/>
    <w:tmpl w:val="65E69C8C"/>
    <w:lvl w:ilvl="0" w:tplc="F2A2B850">
      <w:start w:val="1"/>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7791739"/>
    <w:multiLevelType w:val="hybridMultilevel"/>
    <w:tmpl w:val="91A03192"/>
    <w:lvl w:ilvl="0" w:tplc="04090001">
      <w:start w:val="1"/>
      <w:numFmt w:val="bullet"/>
      <w:lvlText w:val=""/>
      <w:lvlJc w:val="left"/>
      <w:pPr>
        <w:ind w:left="420" w:hanging="420"/>
      </w:pPr>
      <w:rPr>
        <w:rFonts w:ascii="Wingdings" w:hAnsi="Wingdings" w:hint="default"/>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B647CE"/>
    <w:multiLevelType w:val="hybridMultilevel"/>
    <w:tmpl w:val="5D342B86"/>
    <w:lvl w:ilvl="0" w:tplc="6A4C777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BC85DC1"/>
    <w:multiLevelType w:val="multilevel"/>
    <w:tmpl w:val="E86C222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A40DF6"/>
    <w:multiLevelType w:val="hybridMultilevel"/>
    <w:tmpl w:val="7CE6E478"/>
    <w:lvl w:ilvl="0" w:tplc="04090005">
      <w:start w:val="1"/>
      <w:numFmt w:val="bullet"/>
      <w:lvlText w:val=""/>
      <w:lvlJc w:val="left"/>
      <w:pPr>
        <w:ind w:left="1614" w:hanging="480"/>
      </w:pPr>
      <w:rPr>
        <w:rFonts w:ascii="Wingdings" w:hAnsi="Wingdings" w:hint="default"/>
      </w:rPr>
    </w:lvl>
    <w:lvl w:ilvl="1" w:tplc="04090003" w:tentative="1">
      <w:start w:val="1"/>
      <w:numFmt w:val="bullet"/>
      <w:lvlText w:val=""/>
      <w:lvlJc w:val="left"/>
      <w:pPr>
        <w:ind w:left="2094" w:hanging="480"/>
      </w:pPr>
      <w:rPr>
        <w:rFonts w:ascii="Wingdings" w:hAnsi="Wingdings" w:hint="default"/>
      </w:rPr>
    </w:lvl>
    <w:lvl w:ilvl="2" w:tplc="04090005" w:tentative="1">
      <w:start w:val="1"/>
      <w:numFmt w:val="bullet"/>
      <w:lvlText w:val=""/>
      <w:lvlJc w:val="left"/>
      <w:pPr>
        <w:ind w:left="2574" w:hanging="480"/>
      </w:pPr>
      <w:rPr>
        <w:rFonts w:ascii="Wingdings" w:hAnsi="Wingdings" w:hint="default"/>
      </w:rPr>
    </w:lvl>
    <w:lvl w:ilvl="3" w:tplc="04090001" w:tentative="1">
      <w:start w:val="1"/>
      <w:numFmt w:val="bullet"/>
      <w:lvlText w:val=""/>
      <w:lvlJc w:val="left"/>
      <w:pPr>
        <w:ind w:left="3054" w:hanging="480"/>
      </w:pPr>
      <w:rPr>
        <w:rFonts w:ascii="Wingdings" w:hAnsi="Wingdings" w:hint="default"/>
      </w:rPr>
    </w:lvl>
    <w:lvl w:ilvl="4" w:tplc="04090003" w:tentative="1">
      <w:start w:val="1"/>
      <w:numFmt w:val="bullet"/>
      <w:lvlText w:val=""/>
      <w:lvlJc w:val="left"/>
      <w:pPr>
        <w:ind w:left="3534" w:hanging="480"/>
      </w:pPr>
      <w:rPr>
        <w:rFonts w:ascii="Wingdings" w:hAnsi="Wingdings" w:hint="default"/>
      </w:rPr>
    </w:lvl>
    <w:lvl w:ilvl="5" w:tplc="04090005" w:tentative="1">
      <w:start w:val="1"/>
      <w:numFmt w:val="bullet"/>
      <w:lvlText w:val=""/>
      <w:lvlJc w:val="left"/>
      <w:pPr>
        <w:ind w:left="4014" w:hanging="480"/>
      </w:pPr>
      <w:rPr>
        <w:rFonts w:ascii="Wingdings" w:hAnsi="Wingdings" w:hint="default"/>
      </w:rPr>
    </w:lvl>
    <w:lvl w:ilvl="6" w:tplc="04090001" w:tentative="1">
      <w:start w:val="1"/>
      <w:numFmt w:val="bullet"/>
      <w:lvlText w:val=""/>
      <w:lvlJc w:val="left"/>
      <w:pPr>
        <w:ind w:left="4494" w:hanging="480"/>
      </w:pPr>
      <w:rPr>
        <w:rFonts w:ascii="Wingdings" w:hAnsi="Wingdings" w:hint="default"/>
      </w:rPr>
    </w:lvl>
    <w:lvl w:ilvl="7" w:tplc="04090003" w:tentative="1">
      <w:start w:val="1"/>
      <w:numFmt w:val="bullet"/>
      <w:lvlText w:val=""/>
      <w:lvlJc w:val="left"/>
      <w:pPr>
        <w:ind w:left="4974" w:hanging="480"/>
      </w:pPr>
      <w:rPr>
        <w:rFonts w:ascii="Wingdings" w:hAnsi="Wingdings" w:hint="default"/>
      </w:rPr>
    </w:lvl>
    <w:lvl w:ilvl="8" w:tplc="04090005" w:tentative="1">
      <w:start w:val="1"/>
      <w:numFmt w:val="bullet"/>
      <w:lvlText w:val=""/>
      <w:lvlJc w:val="left"/>
      <w:pPr>
        <w:ind w:left="5454" w:hanging="480"/>
      </w:pPr>
      <w:rPr>
        <w:rFonts w:ascii="Wingdings" w:hAnsi="Wingdings"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014"/>
        </w:tabs>
        <w:ind w:left="1014" w:hanging="360"/>
      </w:pPr>
    </w:lvl>
    <w:lvl w:ilvl="2" w:tplc="0409001B" w:tentative="1">
      <w:start w:val="1"/>
      <w:numFmt w:val="lowerRoman"/>
      <w:lvlText w:val="%3."/>
      <w:lvlJc w:val="right"/>
      <w:pPr>
        <w:tabs>
          <w:tab w:val="num" w:pos="1734"/>
        </w:tabs>
        <w:ind w:left="1734" w:hanging="180"/>
      </w:pPr>
    </w:lvl>
    <w:lvl w:ilvl="3" w:tplc="0409000F" w:tentative="1">
      <w:start w:val="1"/>
      <w:numFmt w:val="decimal"/>
      <w:lvlText w:val="%4."/>
      <w:lvlJc w:val="left"/>
      <w:pPr>
        <w:tabs>
          <w:tab w:val="num" w:pos="2454"/>
        </w:tabs>
        <w:ind w:left="2454" w:hanging="360"/>
      </w:pPr>
    </w:lvl>
    <w:lvl w:ilvl="4" w:tplc="04090019" w:tentative="1">
      <w:start w:val="1"/>
      <w:numFmt w:val="lowerLetter"/>
      <w:lvlText w:val="%5."/>
      <w:lvlJc w:val="left"/>
      <w:pPr>
        <w:tabs>
          <w:tab w:val="num" w:pos="3174"/>
        </w:tabs>
        <w:ind w:left="3174" w:hanging="360"/>
      </w:pPr>
    </w:lvl>
    <w:lvl w:ilvl="5" w:tplc="0409001B" w:tentative="1">
      <w:start w:val="1"/>
      <w:numFmt w:val="lowerRoman"/>
      <w:lvlText w:val="%6."/>
      <w:lvlJc w:val="right"/>
      <w:pPr>
        <w:tabs>
          <w:tab w:val="num" w:pos="3894"/>
        </w:tabs>
        <w:ind w:left="3894" w:hanging="180"/>
      </w:pPr>
    </w:lvl>
    <w:lvl w:ilvl="6" w:tplc="0409000F" w:tentative="1">
      <w:start w:val="1"/>
      <w:numFmt w:val="decimal"/>
      <w:lvlText w:val="%7."/>
      <w:lvlJc w:val="left"/>
      <w:pPr>
        <w:tabs>
          <w:tab w:val="num" w:pos="4614"/>
        </w:tabs>
        <w:ind w:left="4614" w:hanging="360"/>
      </w:pPr>
    </w:lvl>
    <w:lvl w:ilvl="7" w:tplc="04090019" w:tentative="1">
      <w:start w:val="1"/>
      <w:numFmt w:val="lowerLetter"/>
      <w:lvlText w:val="%8."/>
      <w:lvlJc w:val="left"/>
      <w:pPr>
        <w:tabs>
          <w:tab w:val="num" w:pos="5334"/>
        </w:tabs>
        <w:ind w:left="5334" w:hanging="360"/>
      </w:pPr>
    </w:lvl>
    <w:lvl w:ilvl="8" w:tplc="0409001B" w:tentative="1">
      <w:start w:val="1"/>
      <w:numFmt w:val="lowerRoman"/>
      <w:lvlText w:val="%9."/>
      <w:lvlJc w:val="right"/>
      <w:pPr>
        <w:tabs>
          <w:tab w:val="num" w:pos="6054"/>
        </w:tabs>
        <w:ind w:left="6054" w:hanging="180"/>
      </w:pPr>
    </w:lvl>
  </w:abstractNum>
  <w:abstractNum w:abstractNumId="15" w15:restartNumberingAfterBreak="0">
    <w:nsid w:val="3ADF32C1"/>
    <w:multiLevelType w:val="multilevel"/>
    <w:tmpl w:val="8562A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DAC2701"/>
    <w:multiLevelType w:val="hybridMultilevel"/>
    <w:tmpl w:val="C0A887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FB36CC"/>
    <w:multiLevelType w:val="hybridMultilevel"/>
    <w:tmpl w:val="01CAF7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7F6AFB"/>
    <w:multiLevelType w:val="hybridMultilevel"/>
    <w:tmpl w:val="02D052B2"/>
    <w:lvl w:ilvl="0" w:tplc="F6301E7E">
      <w:start w:val="1"/>
      <w:numFmt w:val="bullet"/>
      <w:pStyle w:val="3GPPAgreements"/>
      <w:lvlText w:val=""/>
      <w:lvlJc w:val="left"/>
      <w:pPr>
        <w:ind w:left="502" w:hanging="360"/>
      </w:pPr>
      <w:rPr>
        <w:rFonts w:ascii="Wingdings" w:hAnsi="Wingdings" w:hint="default"/>
        <w:color w:val="auto"/>
        <w:sz w:val="22"/>
      </w:rPr>
    </w:lvl>
    <w:lvl w:ilvl="1" w:tplc="4C8AB2EE">
      <w:start w:val="1"/>
      <w:numFmt w:val="bullet"/>
      <w:lvlText w:val="○"/>
      <w:lvlJc w:val="left"/>
      <w:pPr>
        <w:ind w:left="567" w:hanging="283"/>
      </w:pPr>
      <w:rPr>
        <w:rFonts w:ascii="Times New Roman" w:hAnsi="Times New Roman" w:cs="Times New Roman" w:hint="default"/>
        <w:color w:val="auto"/>
        <w:sz w:val="22"/>
      </w:rPr>
    </w:lvl>
    <w:lvl w:ilvl="2" w:tplc="D190102C">
      <w:start w:val="1"/>
      <w:numFmt w:val="bullet"/>
      <w:lvlText w:val="♦"/>
      <w:lvlJc w:val="left"/>
      <w:pPr>
        <w:ind w:left="851" w:hanging="284"/>
      </w:pPr>
      <w:rPr>
        <w:rFonts w:ascii="Times New Roman" w:hAnsi="Times New Roman" w:cs="Times New Roman" w:hint="default"/>
        <w:color w:val="auto"/>
        <w:sz w:val="22"/>
      </w:rPr>
    </w:lvl>
    <w:lvl w:ilvl="3" w:tplc="EC6223A2">
      <w:start w:val="1"/>
      <w:numFmt w:val="bullet"/>
      <w:lvlText w:val="□"/>
      <w:lvlJc w:val="left"/>
      <w:pPr>
        <w:ind w:left="1134" w:hanging="283"/>
      </w:pPr>
      <w:rPr>
        <w:rFonts w:ascii="Times New Roman" w:hAnsi="Times New Roman" w:cs="Times New Roman" w:hint="default"/>
        <w:color w:val="auto"/>
      </w:rPr>
    </w:lvl>
    <w:lvl w:ilvl="4" w:tplc="6EA2B73E">
      <w:start w:val="1"/>
      <w:numFmt w:val="bullet"/>
      <w:lvlText w:val="▪"/>
      <w:lvlJc w:val="left"/>
      <w:pPr>
        <w:ind w:left="1418" w:hanging="284"/>
      </w:pPr>
      <w:rPr>
        <w:rFonts w:ascii="Times New Roman" w:hAnsi="Times New Roman" w:cs="Times New Roman" w:hint="default"/>
        <w:color w:val="auto"/>
      </w:rPr>
    </w:lvl>
    <w:lvl w:ilvl="5" w:tplc="78584B56">
      <w:start w:val="1"/>
      <w:numFmt w:val="lowerRoman"/>
      <w:lvlText w:val="(%6)"/>
      <w:lvlJc w:val="left"/>
      <w:pPr>
        <w:ind w:left="2160" w:hanging="360"/>
      </w:pPr>
      <w:rPr>
        <w:rFonts w:hint="default"/>
      </w:rPr>
    </w:lvl>
    <w:lvl w:ilvl="6" w:tplc="7214DDE6">
      <w:start w:val="1"/>
      <w:numFmt w:val="decimal"/>
      <w:lvlText w:val="%7."/>
      <w:lvlJc w:val="left"/>
      <w:pPr>
        <w:ind w:left="2520" w:hanging="360"/>
      </w:pPr>
      <w:rPr>
        <w:rFonts w:hint="default"/>
      </w:rPr>
    </w:lvl>
    <w:lvl w:ilvl="7" w:tplc="7F045694">
      <w:start w:val="1"/>
      <w:numFmt w:val="lowerLetter"/>
      <w:lvlText w:val="%8."/>
      <w:lvlJc w:val="left"/>
      <w:pPr>
        <w:ind w:left="2880" w:hanging="360"/>
      </w:pPr>
      <w:rPr>
        <w:rFonts w:hint="default"/>
      </w:rPr>
    </w:lvl>
    <w:lvl w:ilvl="8" w:tplc="CF30E184">
      <w:start w:val="1"/>
      <w:numFmt w:val="lowerRoman"/>
      <w:lvlText w:val="%9."/>
      <w:lvlJc w:val="left"/>
      <w:pPr>
        <w:ind w:left="3240" w:hanging="360"/>
      </w:pPr>
      <w:rPr>
        <w:rFonts w:hint="default"/>
      </w:rPr>
    </w:lvl>
  </w:abstractNum>
  <w:abstractNum w:abstractNumId="19" w15:restartNumberingAfterBreak="0">
    <w:nsid w:val="439459E1"/>
    <w:multiLevelType w:val="hybridMultilevel"/>
    <w:tmpl w:val="2076A8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F87B07"/>
    <w:multiLevelType w:val="multilevel"/>
    <w:tmpl w:val="40B4C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5101505E"/>
    <w:multiLevelType w:val="hybridMultilevel"/>
    <w:tmpl w:val="96581B3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625A99"/>
    <w:multiLevelType w:val="multilevel"/>
    <w:tmpl w:val="D05C0B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color w:val="auto"/>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44C1F94"/>
    <w:multiLevelType w:val="hybridMultilevel"/>
    <w:tmpl w:val="CF929B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lang w:val="en-GB"/>
      </w:rPr>
    </w:lvl>
    <w:lvl w:ilvl="1">
      <w:start w:val="3"/>
      <w:numFmt w:val="bullet"/>
      <w:lvlText w:val="-"/>
      <w:lvlJc w:val="left"/>
      <w:pPr>
        <w:ind w:left="1776" w:hanging="480"/>
      </w:pPr>
      <w:rPr>
        <w:rFonts w:ascii="Times New Roman" w:eastAsiaTheme="minorEastAsia" w:hAnsi="Times New Roman" w:cs="Times New Roman" w:hint="default"/>
        <w:lang w:val="en-GB"/>
      </w:rPr>
    </w:lvl>
    <w:lvl w:ilvl="2">
      <w:start w:val="3"/>
      <w:numFmt w:val="bullet"/>
      <w:lvlText w:val="-"/>
      <w:lvlJc w:val="left"/>
      <w:pPr>
        <w:ind w:left="2496" w:hanging="480"/>
      </w:pPr>
      <w:rPr>
        <w:rFonts w:ascii="Times New Roman" w:eastAsiaTheme="minorEastAsia" w:hAnsi="Times New Roman" w:cs="Times New Roman" w:hint="default"/>
        <w:lang w:val="en-GB"/>
      </w:rPr>
    </w:lvl>
    <w:lvl w:ilvl="3">
      <w:start w:val="5"/>
      <w:numFmt w:val="bullet"/>
      <w:lvlText w:val="-"/>
      <w:lvlJc w:val="left"/>
      <w:pPr>
        <w:ind w:left="3216" w:hanging="480"/>
      </w:pPr>
      <w:rPr>
        <w:rFonts w:ascii="Times New Roman" w:eastAsia="Times New Roman" w:hAnsi="Times New Roman" w:cs="Times New Roman"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B6568FB"/>
    <w:multiLevelType w:val="hybridMultilevel"/>
    <w:tmpl w:val="54CEFC3A"/>
    <w:lvl w:ilvl="0" w:tplc="C18CA21A">
      <w:start w:val="2"/>
      <w:numFmt w:val="bullet"/>
      <w:lvlText w:val="-"/>
      <w:lvlJc w:val="left"/>
      <w:pPr>
        <w:ind w:left="560" w:hanging="360"/>
      </w:pPr>
      <w:rPr>
        <w:rFonts w:ascii="Times New Roman" w:eastAsia="宋体" w:hAnsi="Times New Roman" w:cs="Times New Roman" w:hint="default"/>
      </w:rPr>
    </w:lvl>
    <w:lvl w:ilvl="1" w:tplc="04090005">
      <w:start w:val="1"/>
      <w:numFmt w:val="bullet"/>
      <w:lvlText w:val=""/>
      <w:lvlJc w:val="left"/>
      <w:pPr>
        <w:ind w:left="1040" w:hanging="420"/>
      </w:pPr>
      <w:rPr>
        <w:rFonts w:ascii="Wingdings" w:hAnsi="Wingdings" w:hint="default"/>
      </w:rPr>
    </w:lvl>
    <w:lvl w:ilvl="2" w:tplc="04090005">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15:restartNumberingAfterBreak="0">
    <w:nsid w:val="5EE2480E"/>
    <w:multiLevelType w:val="hybridMultilevel"/>
    <w:tmpl w:val="47FE6C6C"/>
    <w:lvl w:ilvl="0" w:tplc="2656FE9C">
      <w:start w:val="1"/>
      <w:numFmt w:val="lowerLetter"/>
      <w:lvlText w:val="%1."/>
      <w:lvlJc w:val="left"/>
      <w:pPr>
        <w:ind w:left="780" w:hanging="360"/>
      </w:pPr>
      <w:rPr>
        <w:rFonts w:asciiTheme="minorEastAsia" w:eastAsiaTheme="minorEastAsia" w:hAnsiTheme="minorEastAsia"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7" w15:restartNumberingAfterBreak="0">
    <w:nsid w:val="6BF7230C"/>
    <w:multiLevelType w:val="hybridMultilevel"/>
    <w:tmpl w:val="35BCC586"/>
    <w:lvl w:ilvl="0" w:tplc="04090005">
      <w:start w:val="1"/>
      <w:numFmt w:val="bullet"/>
      <w:lvlText w:val=""/>
      <w:lvlJc w:val="left"/>
      <w:pPr>
        <w:ind w:left="1331" w:hanging="480"/>
      </w:pPr>
      <w:rPr>
        <w:rFonts w:ascii="Wingdings" w:hAnsi="Wingdings" w:hint="default"/>
      </w:rPr>
    </w:lvl>
    <w:lvl w:ilvl="1" w:tplc="04090003" w:tentative="1">
      <w:start w:val="1"/>
      <w:numFmt w:val="bullet"/>
      <w:lvlText w:val=""/>
      <w:lvlJc w:val="left"/>
      <w:pPr>
        <w:ind w:left="1811" w:hanging="480"/>
      </w:pPr>
      <w:rPr>
        <w:rFonts w:ascii="Wingdings" w:hAnsi="Wingdings" w:hint="default"/>
      </w:rPr>
    </w:lvl>
    <w:lvl w:ilvl="2" w:tplc="04090005" w:tentative="1">
      <w:start w:val="1"/>
      <w:numFmt w:val="bullet"/>
      <w:lvlText w:val=""/>
      <w:lvlJc w:val="left"/>
      <w:pPr>
        <w:ind w:left="2291" w:hanging="480"/>
      </w:pPr>
      <w:rPr>
        <w:rFonts w:ascii="Wingdings" w:hAnsi="Wingdings" w:hint="default"/>
      </w:rPr>
    </w:lvl>
    <w:lvl w:ilvl="3" w:tplc="04090001" w:tentative="1">
      <w:start w:val="1"/>
      <w:numFmt w:val="bullet"/>
      <w:lvlText w:val=""/>
      <w:lvlJc w:val="left"/>
      <w:pPr>
        <w:ind w:left="2771" w:hanging="480"/>
      </w:pPr>
      <w:rPr>
        <w:rFonts w:ascii="Wingdings" w:hAnsi="Wingdings" w:hint="default"/>
      </w:rPr>
    </w:lvl>
    <w:lvl w:ilvl="4" w:tplc="04090003" w:tentative="1">
      <w:start w:val="1"/>
      <w:numFmt w:val="bullet"/>
      <w:lvlText w:val=""/>
      <w:lvlJc w:val="left"/>
      <w:pPr>
        <w:ind w:left="3251" w:hanging="480"/>
      </w:pPr>
      <w:rPr>
        <w:rFonts w:ascii="Wingdings" w:hAnsi="Wingdings" w:hint="default"/>
      </w:rPr>
    </w:lvl>
    <w:lvl w:ilvl="5" w:tplc="04090005" w:tentative="1">
      <w:start w:val="1"/>
      <w:numFmt w:val="bullet"/>
      <w:lvlText w:val=""/>
      <w:lvlJc w:val="left"/>
      <w:pPr>
        <w:ind w:left="3731" w:hanging="480"/>
      </w:pPr>
      <w:rPr>
        <w:rFonts w:ascii="Wingdings" w:hAnsi="Wingdings" w:hint="default"/>
      </w:rPr>
    </w:lvl>
    <w:lvl w:ilvl="6" w:tplc="04090001" w:tentative="1">
      <w:start w:val="1"/>
      <w:numFmt w:val="bullet"/>
      <w:lvlText w:val=""/>
      <w:lvlJc w:val="left"/>
      <w:pPr>
        <w:ind w:left="4211" w:hanging="480"/>
      </w:pPr>
      <w:rPr>
        <w:rFonts w:ascii="Wingdings" w:hAnsi="Wingdings" w:hint="default"/>
      </w:rPr>
    </w:lvl>
    <w:lvl w:ilvl="7" w:tplc="04090003" w:tentative="1">
      <w:start w:val="1"/>
      <w:numFmt w:val="bullet"/>
      <w:lvlText w:val=""/>
      <w:lvlJc w:val="left"/>
      <w:pPr>
        <w:ind w:left="4691" w:hanging="480"/>
      </w:pPr>
      <w:rPr>
        <w:rFonts w:ascii="Wingdings" w:hAnsi="Wingdings" w:hint="default"/>
      </w:rPr>
    </w:lvl>
    <w:lvl w:ilvl="8" w:tplc="04090005" w:tentative="1">
      <w:start w:val="1"/>
      <w:numFmt w:val="bullet"/>
      <w:lvlText w:val=""/>
      <w:lvlJc w:val="left"/>
      <w:pPr>
        <w:ind w:left="5171" w:hanging="480"/>
      </w:pPr>
      <w:rPr>
        <w:rFonts w:ascii="Wingdings" w:hAnsi="Wingdings" w:hint="default"/>
      </w:rPr>
    </w:lvl>
  </w:abstractNum>
  <w:abstractNum w:abstractNumId="28" w15:restartNumberingAfterBreak="0">
    <w:nsid w:val="6C845D53"/>
    <w:multiLevelType w:val="hybridMultilevel"/>
    <w:tmpl w:val="EE26C03C"/>
    <w:lvl w:ilvl="0" w:tplc="4126999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576C26"/>
    <w:multiLevelType w:val="hybridMultilevel"/>
    <w:tmpl w:val="08980DD6"/>
    <w:lvl w:ilvl="0" w:tplc="0409000F">
      <w:start w:val="1"/>
      <w:numFmt w:val="decimal"/>
      <w:lvlText w:val="%1."/>
      <w:lvlJc w:val="left"/>
      <w:pPr>
        <w:ind w:left="480" w:hanging="480"/>
      </w:pPr>
    </w:lvl>
    <w:lvl w:ilvl="1" w:tplc="04090001">
      <w:start w:val="1"/>
      <w:numFmt w:val="bullet"/>
      <w:lvlText w:val=""/>
      <w:lvlJc w:val="left"/>
      <w:pPr>
        <w:ind w:left="960" w:hanging="480"/>
      </w:pPr>
      <w:rPr>
        <w:rFonts w:ascii="Wingdings" w:hAnsi="Wingdings" w:hint="default"/>
      </w:rPr>
    </w:lvl>
    <w:lvl w:ilvl="2" w:tplc="4C8AB2EE">
      <w:start w:val="1"/>
      <w:numFmt w:val="bullet"/>
      <w:lvlText w:val="○"/>
      <w:lvlJc w:val="left"/>
      <w:pPr>
        <w:ind w:left="1440" w:hanging="480"/>
      </w:pPr>
      <w:rPr>
        <w:rFonts w:ascii="Times New Roman" w:hAnsi="Times New Roman" w:cs="Times New Roman" w:hint="default"/>
        <w:color w:val="auto"/>
        <w:sz w:val="22"/>
      </w:r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30" w15:restartNumberingAfterBreak="0">
    <w:nsid w:val="7A526B27"/>
    <w:multiLevelType w:val="multilevel"/>
    <w:tmpl w:val="21284A18"/>
    <w:lvl w:ilvl="0">
      <w:start w:val="1"/>
      <w:numFmt w:val="decimal"/>
      <w:lvlText w:val="%1."/>
      <w:lvlJc w:val="left"/>
      <w:pPr>
        <w:ind w:left="502"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4"/>
  </w:num>
  <w:num w:numId="3">
    <w:abstractNumId w:val="18"/>
  </w:num>
  <w:num w:numId="4">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31"/>
  </w:num>
  <w:num w:numId="7">
    <w:abstractNumId w:val="25"/>
  </w:num>
  <w:num w:numId="8">
    <w:abstractNumId w:val="28"/>
  </w:num>
  <w:num w:numId="9">
    <w:abstractNumId w:val="11"/>
  </w:num>
  <w:num w:numId="10">
    <w:abstractNumId w:val="27"/>
  </w:num>
  <w:num w:numId="11">
    <w:abstractNumId w:val="16"/>
  </w:num>
  <w:num w:numId="12">
    <w:abstractNumId w:val="23"/>
  </w:num>
  <w:num w:numId="13">
    <w:abstractNumId w:val="13"/>
  </w:num>
  <w:num w:numId="14">
    <w:abstractNumId w:val="1"/>
  </w:num>
  <w:num w:numId="15">
    <w:abstractNumId w:val="24"/>
  </w:num>
  <w:num w:numId="16">
    <w:abstractNumId w:val="6"/>
  </w:num>
  <w:num w:numId="17">
    <w:abstractNumId w:val="22"/>
  </w:num>
  <w:num w:numId="18">
    <w:abstractNumId w:val="17"/>
  </w:num>
  <w:num w:numId="19">
    <w:abstractNumId w:val="12"/>
  </w:num>
  <w:num w:numId="20">
    <w:abstractNumId w:val="9"/>
  </w:num>
  <w:num w:numId="21">
    <w:abstractNumId w:val="19"/>
  </w:num>
  <w:num w:numId="22">
    <w:abstractNumId w:val="29"/>
  </w:num>
  <w:num w:numId="23">
    <w:abstractNumId w:val="20"/>
  </w:num>
  <w:num w:numId="24">
    <w:abstractNumId w:val="0"/>
  </w:num>
  <w:num w:numId="25">
    <w:abstractNumId w:val="15"/>
  </w:num>
  <w:num w:numId="26">
    <w:abstractNumId w:val="3"/>
  </w:num>
  <w:num w:numId="27">
    <w:abstractNumId w:val="2"/>
  </w:num>
  <w:num w:numId="28">
    <w:abstractNumId w:val="5"/>
  </w:num>
  <w:num w:numId="29">
    <w:abstractNumId w:val="7"/>
  </w:num>
  <w:num w:numId="30">
    <w:abstractNumId w:val="26"/>
  </w:num>
  <w:num w:numId="31">
    <w:abstractNumId w:val="8"/>
  </w:num>
  <w:num w:numId="32">
    <w:abstractNumId w:val="1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58C8"/>
    <w:rsid w:val="000012DC"/>
    <w:rsid w:val="00001EC0"/>
    <w:rsid w:val="00001F91"/>
    <w:rsid w:val="000029B2"/>
    <w:rsid w:val="00003835"/>
    <w:rsid w:val="00004188"/>
    <w:rsid w:val="00004215"/>
    <w:rsid w:val="00004C91"/>
    <w:rsid w:val="00004E95"/>
    <w:rsid w:val="00005396"/>
    <w:rsid w:val="0000663C"/>
    <w:rsid w:val="00006F79"/>
    <w:rsid w:val="00007309"/>
    <w:rsid w:val="00007DFD"/>
    <w:rsid w:val="000111E8"/>
    <w:rsid w:val="00011604"/>
    <w:rsid w:val="000126DD"/>
    <w:rsid w:val="0001296B"/>
    <w:rsid w:val="00012D00"/>
    <w:rsid w:val="00014D52"/>
    <w:rsid w:val="000164F3"/>
    <w:rsid w:val="0001674D"/>
    <w:rsid w:val="000167E2"/>
    <w:rsid w:val="00016FBE"/>
    <w:rsid w:val="0002031F"/>
    <w:rsid w:val="00020594"/>
    <w:rsid w:val="00020D9A"/>
    <w:rsid w:val="000210DD"/>
    <w:rsid w:val="00021714"/>
    <w:rsid w:val="0002198F"/>
    <w:rsid w:val="00021B54"/>
    <w:rsid w:val="000227E1"/>
    <w:rsid w:val="00022DB4"/>
    <w:rsid w:val="00022DF2"/>
    <w:rsid w:val="00022E9F"/>
    <w:rsid w:val="0002327D"/>
    <w:rsid w:val="0002343A"/>
    <w:rsid w:val="00023CA3"/>
    <w:rsid w:val="000241BB"/>
    <w:rsid w:val="00025071"/>
    <w:rsid w:val="0002508B"/>
    <w:rsid w:val="0002546C"/>
    <w:rsid w:val="00025A96"/>
    <w:rsid w:val="00025D52"/>
    <w:rsid w:val="000305B0"/>
    <w:rsid w:val="00030D7B"/>
    <w:rsid w:val="00030F8D"/>
    <w:rsid w:val="00031270"/>
    <w:rsid w:val="000312CA"/>
    <w:rsid w:val="00031884"/>
    <w:rsid w:val="000319BB"/>
    <w:rsid w:val="00031C59"/>
    <w:rsid w:val="0003249B"/>
    <w:rsid w:val="000328D7"/>
    <w:rsid w:val="000339AB"/>
    <w:rsid w:val="000347C6"/>
    <w:rsid w:val="00034A20"/>
    <w:rsid w:val="00034C1C"/>
    <w:rsid w:val="00034DDA"/>
    <w:rsid w:val="000358DE"/>
    <w:rsid w:val="00036AA0"/>
    <w:rsid w:val="000375F8"/>
    <w:rsid w:val="00037B66"/>
    <w:rsid w:val="00040C81"/>
    <w:rsid w:val="00040F39"/>
    <w:rsid w:val="00041186"/>
    <w:rsid w:val="00041824"/>
    <w:rsid w:val="00041A68"/>
    <w:rsid w:val="00042FB1"/>
    <w:rsid w:val="000437EC"/>
    <w:rsid w:val="00043C3B"/>
    <w:rsid w:val="000440F5"/>
    <w:rsid w:val="000448FE"/>
    <w:rsid w:val="000457BC"/>
    <w:rsid w:val="000457F5"/>
    <w:rsid w:val="00045B15"/>
    <w:rsid w:val="00045C6E"/>
    <w:rsid w:val="00045D9D"/>
    <w:rsid w:val="000464FA"/>
    <w:rsid w:val="00046E80"/>
    <w:rsid w:val="00047201"/>
    <w:rsid w:val="000475EC"/>
    <w:rsid w:val="0004761E"/>
    <w:rsid w:val="00050151"/>
    <w:rsid w:val="00050208"/>
    <w:rsid w:val="000509FA"/>
    <w:rsid w:val="00051552"/>
    <w:rsid w:val="00051D7A"/>
    <w:rsid w:val="000520CE"/>
    <w:rsid w:val="000522FB"/>
    <w:rsid w:val="000524CB"/>
    <w:rsid w:val="00052995"/>
    <w:rsid w:val="00052DE2"/>
    <w:rsid w:val="00052F5A"/>
    <w:rsid w:val="00053123"/>
    <w:rsid w:val="00053F3C"/>
    <w:rsid w:val="000547B9"/>
    <w:rsid w:val="00055A0F"/>
    <w:rsid w:val="000561C3"/>
    <w:rsid w:val="000574A0"/>
    <w:rsid w:val="000578F7"/>
    <w:rsid w:val="00057F4D"/>
    <w:rsid w:val="00060EF0"/>
    <w:rsid w:val="0006190C"/>
    <w:rsid w:val="00062372"/>
    <w:rsid w:val="00063A1E"/>
    <w:rsid w:val="00063C68"/>
    <w:rsid w:val="00063C9F"/>
    <w:rsid w:val="0006464D"/>
    <w:rsid w:val="000650D3"/>
    <w:rsid w:val="00065376"/>
    <w:rsid w:val="00065392"/>
    <w:rsid w:val="000655D1"/>
    <w:rsid w:val="00065890"/>
    <w:rsid w:val="00065909"/>
    <w:rsid w:val="000659D0"/>
    <w:rsid w:val="00065A61"/>
    <w:rsid w:val="00065C2C"/>
    <w:rsid w:val="000665A8"/>
    <w:rsid w:val="0006792D"/>
    <w:rsid w:val="000700AA"/>
    <w:rsid w:val="00070AB8"/>
    <w:rsid w:val="00070AE3"/>
    <w:rsid w:val="00070CC9"/>
    <w:rsid w:val="00070EE9"/>
    <w:rsid w:val="00070FD6"/>
    <w:rsid w:val="00071266"/>
    <w:rsid w:val="00071746"/>
    <w:rsid w:val="00071912"/>
    <w:rsid w:val="00071B1B"/>
    <w:rsid w:val="000726B0"/>
    <w:rsid w:val="000727AD"/>
    <w:rsid w:val="00072CD6"/>
    <w:rsid w:val="00072E20"/>
    <w:rsid w:val="00072F72"/>
    <w:rsid w:val="00073900"/>
    <w:rsid w:val="00073988"/>
    <w:rsid w:val="000747A7"/>
    <w:rsid w:val="00074F5F"/>
    <w:rsid w:val="000750EB"/>
    <w:rsid w:val="00075AC3"/>
    <w:rsid w:val="000760EA"/>
    <w:rsid w:val="00076959"/>
    <w:rsid w:val="00076A42"/>
    <w:rsid w:val="0007729C"/>
    <w:rsid w:val="0007759A"/>
    <w:rsid w:val="00077891"/>
    <w:rsid w:val="00077BEE"/>
    <w:rsid w:val="00077D0E"/>
    <w:rsid w:val="0008088A"/>
    <w:rsid w:val="0008167C"/>
    <w:rsid w:val="00081D63"/>
    <w:rsid w:val="000823B9"/>
    <w:rsid w:val="00083440"/>
    <w:rsid w:val="000838B2"/>
    <w:rsid w:val="00083F58"/>
    <w:rsid w:val="00083F6D"/>
    <w:rsid w:val="00085A34"/>
    <w:rsid w:val="00085B53"/>
    <w:rsid w:val="00085C87"/>
    <w:rsid w:val="00085DA8"/>
    <w:rsid w:val="00085EF8"/>
    <w:rsid w:val="0008605E"/>
    <w:rsid w:val="000870E4"/>
    <w:rsid w:val="000874A9"/>
    <w:rsid w:val="00090496"/>
    <w:rsid w:val="0009096A"/>
    <w:rsid w:val="00090BD3"/>
    <w:rsid w:val="0009185F"/>
    <w:rsid w:val="000928B4"/>
    <w:rsid w:val="00092AA9"/>
    <w:rsid w:val="00093284"/>
    <w:rsid w:val="0009346D"/>
    <w:rsid w:val="0009347E"/>
    <w:rsid w:val="00093C83"/>
    <w:rsid w:val="00093E1A"/>
    <w:rsid w:val="00094316"/>
    <w:rsid w:val="00094B30"/>
    <w:rsid w:val="00095BD7"/>
    <w:rsid w:val="00095EE0"/>
    <w:rsid w:val="00096499"/>
    <w:rsid w:val="000966F4"/>
    <w:rsid w:val="00096B8C"/>
    <w:rsid w:val="00096CCF"/>
    <w:rsid w:val="0009703B"/>
    <w:rsid w:val="00097420"/>
    <w:rsid w:val="000A047E"/>
    <w:rsid w:val="000A0804"/>
    <w:rsid w:val="000A0904"/>
    <w:rsid w:val="000A11B9"/>
    <w:rsid w:val="000A1A04"/>
    <w:rsid w:val="000A28D1"/>
    <w:rsid w:val="000A2BBC"/>
    <w:rsid w:val="000A2E5E"/>
    <w:rsid w:val="000A38CE"/>
    <w:rsid w:val="000A4434"/>
    <w:rsid w:val="000A4B9E"/>
    <w:rsid w:val="000A55A9"/>
    <w:rsid w:val="000A56B7"/>
    <w:rsid w:val="000A5851"/>
    <w:rsid w:val="000A5B59"/>
    <w:rsid w:val="000A75FD"/>
    <w:rsid w:val="000A7938"/>
    <w:rsid w:val="000A7A94"/>
    <w:rsid w:val="000A7C0D"/>
    <w:rsid w:val="000B097A"/>
    <w:rsid w:val="000B0CD1"/>
    <w:rsid w:val="000B12ED"/>
    <w:rsid w:val="000B28FA"/>
    <w:rsid w:val="000B2A3A"/>
    <w:rsid w:val="000B2E1C"/>
    <w:rsid w:val="000B3225"/>
    <w:rsid w:val="000B3CA4"/>
    <w:rsid w:val="000B3D6A"/>
    <w:rsid w:val="000B3F17"/>
    <w:rsid w:val="000B4657"/>
    <w:rsid w:val="000B49E8"/>
    <w:rsid w:val="000B4A09"/>
    <w:rsid w:val="000B522B"/>
    <w:rsid w:val="000B5AAC"/>
    <w:rsid w:val="000B5B1D"/>
    <w:rsid w:val="000B5DF5"/>
    <w:rsid w:val="000B5EAD"/>
    <w:rsid w:val="000B7A64"/>
    <w:rsid w:val="000C0807"/>
    <w:rsid w:val="000C09AD"/>
    <w:rsid w:val="000C16D2"/>
    <w:rsid w:val="000C191F"/>
    <w:rsid w:val="000C1DBC"/>
    <w:rsid w:val="000C3640"/>
    <w:rsid w:val="000C3770"/>
    <w:rsid w:val="000C3DC6"/>
    <w:rsid w:val="000C3DEB"/>
    <w:rsid w:val="000C4372"/>
    <w:rsid w:val="000C5762"/>
    <w:rsid w:val="000C5BA9"/>
    <w:rsid w:val="000C5CAF"/>
    <w:rsid w:val="000C767F"/>
    <w:rsid w:val="000C7791"/>
    <w:rsid w:val="000C7BDE"/>
    <w:rsid w:val="000D046A"/>
    <w:rsid w:val="000D05D1"/>
    <w:rsid w:val="000D0A71"/>
    <w:rsid w:val="000D0A89"/>
    <w:rsid w:val="000D1145"/>
    <w:rsid w:val="000D129F"/>
    <w:rsid w:val="000D2114"/>
    <w:rsid w:val="000D2497"/>
    <w:rsid w:val="000D264E"/>
    <w:rsid w:val="000D2AA7"/>
    <w:rsid w:val="000D3782"/>
    <w:rsid w:val="000D3E0E"/>
    <w:rsid w:val="000D3E2A"/>
    <w:rsid w:val="000D4ADB"/>
    <w:rsid w:val="000D5883"/>
    <w:rsid w:val="000D5E01"/>
    <w:rsid w:val="000D5E7F"/>
    <w:rsid w:val="000D6D49"/>
    <w:rsid w:val="000E3DD3"/>
    <w:rsid w:val="000E4285"/>
    <w:rsid w:val="000E4393"/>
    <w:rsid w:val="000E4867"/>
    <w:rsid w:val="000E4F3C"/>
    <w:rsid w:val="000E511C"/>
    <w:rsid w:val="000E544E"/>
    <w:rsid w:val="000E5F31"/>
    <w:rsid w:val="000E66EF"/>
    <w:rsid w:val="000E69C7"/>
    <w:rsid w:val="000E6BE4"/>
    <w:rsid w:val="000E6EC6"/>
    <w:rsid w:val="000E793C"/>
    <w:rsid w:val="000E7D9A"/>
    <w:rsid w:val="000F0C41"/>
    <w:rsid w:val="000F168E"/>
    <w:rsid w:val="000F31C8"/>
    <w:rsid w:val="000F327A"/>
    <w:rsid w:val="000F38FA"/>
    <w:rsid w:val="000F5028"/>
    <w:rsid w:val="000F51C7"/>
    <w:rsid w:val="000F5C7C"/>
    <w:rsid w:val="000F5E3F"/>
    <w:rsid w:val="000F5EF9"/>
    <w:rsid w:val="000F6323"/>
    <w:rsid w:val="000F64E6"/>
    <w:rsid w:val="000F658B"/>
    <w:rsid w:val="000F748B"/>
    <w:rsid w:val="00100066"/>
    <w:rsid w:val="001004E6"/>
    <w:rsid w:val="0010060F"/>
    <w:rsid w:val="0010068E"/>
    <w:rsid w:val="00101479"/>
    <w:rsid w:val="00101643"/>
    <w:rsid w:val="00101BC8"/>
    <w:rsid w:val="00101D2C"/>
    <w:rsid w:val="00101FB9"/>
    <w:rsid w:val="00102052"/>
    <w:rsid w:val="001022BE"/>
    <w:rsid w:val="0010232D"/>
    <w:rsid w:val="00102489"/>
    <w:rsid w:val="001028B8"/>
    <w:rsid w:val="00102C9D"/>
    <w:rsid w:val="00102D5D"/>
    <w:rsid w:val="0010322E"/>
    <w:rsid w:val="0010351E"/>
    <w:rsid w:val="00103695"/>
    <w:rsid w:val="001042B8"/>
    <w:rsid w:val="0010436F"/>
    <w:rsid w:val="001057E6"/>
    <w:rsid w:val="0010588E"/>
    <w:rsid w:val="0010732B"/>
    <w:rsid w:val="00107397"/>
    <w:rsid w:val="0010767A"/>
    <w:rsid w:val="001079FC"/>
    <w:rsid w:val="00110B72"/>
    <w:rsid w:val="0011111D"/>
    <w:rsid w:val="0011188E"/>
    <w:rsid w:val="00111D98"/>
    <w:rsid w:val="00111E9B"/>
    <w:rsid w:val="00112049"/>
    <w:rsid w:val="00112D53"/>
    <w:rsid w:val="00113E5B"/>
    <w:rsid w:val="00114652"/>
    <w:rsid w:val="001146EB"/>
    <w:rsid w:val="00114A5C"/>
    <w:rsid w:val="00114C5C"/>
    <w:rsid w:val="00115379"/>
    <w:rsid w:val="00115B2C"/>
    <w:rsid w:val="00115BF0"/>
    <w:rsid w:val="00116F57"/>
    <w:rsid w:val="001171A8"/>
    <w:rsid w:val="0011726B"/>
    <w:rsid w:val="00121B0F"/>
    <w:rsid w:val="00122368"/>
    <w:rsid w:val="001223B3"/>
    <w:rsid w:val="00123F98"/>
    <w:rsid w:val="0012467D"/>
    <w:rsid w:val="001259D9"/>
    <w:rsid w:val="00125E15"/>
    <w:rsid w:val="00125EBA"/>
    <w:rsid w:val="00125FC9"/>
    <w:rsid w:val="00126100"/>
    <w:rsid w:val="001263E1"/>
    <w:rsid w:val="00126B4E"/>
    <w:rsid w:val="00126E5D"/>
    <w:rsid w:val="00126F25"/>
    <w:rsid w:val="001305A3"/>
    <w:rsid w:val="00130790"/>
    <w:rsid w:val="0013132B"/>
    <w:rsid w:val="00131CFC"/>
    <w:rsid w:val="00131E14"/>
    <w:rsid w:val="001321E1"/>
    <w:rsid w:val="001325C1"/>
    <w:rsid w:val="001327CD"/>
    <w:rsid w:val="00133381"/>
    <w:rsid w:val="00133454"/>
    <w:rsid w:val="00133795"/>
    <w:rsid w:val="00133B98"/>
    <w:rsid w:val="00134047"/>
    <w:rsid w:val="001361C3"/>
    <w:rsid w:val="001370FC"/>
    <w:rsid w:val="001373D7"/>
    <w:rsid w:val="00140589"/>
    <w:rsid w:val="00140AF0"/>
    <w:rsid w:val="00141B57"/>
    <w:rsid w:val="00142614"/>
    <w:rsid w:val="0014287F"/>
    <w:rsid w:val="001428C5"/>
    <w:rsid w:val="00142A1F"/>
    <w:rsid w:val="00143F28"/>
    <w:rsid w:val="0014430C"/>
    <w:rsid w:val="00144F8C"/>
    <w:rsid w:val="001463CF"/>
    <w:rsid w:val="0014651B"/>
    <w:rsid w:val="00146610"/>
    <w:rsid w:val="00147A14"/>
    <w:rsid w:val="00150770"/>
    <w:rsid w:val="0015170B"/>
    <w:rsid w:val="001519A8"/>
    <w:rsid w:val="001519BE"/>
    <w:rsid w:val="0015257E"/>
    <w:rsid w:val="00154BD0"/>
    <w:rsid w:val="00155157"/>
    <w:rsid w:val="0015562A"/>
    <w:rsid w:val="001559E8"/>
    <w:rsid w:val="001559F4"/>
    <w:rsid w:val="00155E85"/>
    <w:rsid w:val="0015628F"/>
    <w:rsid w:val="0015667D"/>
    <w:rsid w:val="00156A7F"/>
    <w:rsid w:val="00156D52"/>
    <w:rsid w:val="001574DD"/>
    <w:rsid w:val="00160359"/>
    <w:rsid w:val="001605D6"/>
    <w:rsid w:val="00160610"/>
    <w:rsid w:val="00160B2D"/>
    <w:rsid w:val="00161768"/>
    <w:rsid w:val="00164417"/>
    <w:rsid w:val="0016596B"/>
    <w:rsid w:val="00171365"/>
    <w:rsid w:val="0017169D"/>
    <w:rsid w:val="001719E4"/>
    <w:rsid w:val="00172DD1"/>
    <w:rsid w:val="00173AEB"/>
    <w:rsid w:val="00173B4C"/>
    <w:rsid w:val="00173F29"/>
    <w:rsid w:val="00174FD4"/>
    <w:rsid w:val="00175221"/>
    <w:rsid w:val="001760E4"/>
    <w:rsid w:val="0017619A"/>
    <w:rsid w:val="00176976"/>
    <w:rsid w:val="00177207"/>
    <w:rsid w:val="00177803"/>
    <w:rsid w:val="00177BF4"/>
    <w:rsid w:val="00177CBF"/>
    <w:rsid w:val="00177F58"/>
    <w:rsid w:val="001819B7"/>
    <w:rsid w:val="00181ECE"/>
    <w:rsid w:val="00182E56"/>
    <w:rsid w:val="00182E7E"/>
    <w:rsid w:val="001835EF"/>
    <w:rsid w:val="00183953"/>
    <w:rsid w:val="001844DD"/>
    <w:rsid w:val="00184874"/>
    <w:rsid w:val="00184B86"/>
    <w:rsid w:val="00185350"/>
    <w:rsid w:val="001853B4"/>
    <w:rsid w:val="00185B5C"/>
    <w:rsid w:val="00185E99"/>
    <w:rsid w:val="00185EA0"/>
    <w:rsid w:val="00186FD4"/>
    <w:rsid w:val="0018712E"/>
    <w:rsid w:val="00187E53"/>
    <w:rsid w:val="00187E7F"/>
    <w:rsid w:val="00190710"/>
    <w:rsid w:val="00190719"/>
    <w:rsid w:val="00190AE7"/>
    <w:rsid w:val="001917F7"/>
    <w:rsid w:val="00192192"/>
    <w:rsid w:val="001923E3"/>
    <w:rsid w:val="001923F1"/>
    <w:rsid w:val="00194413"/>
    <w:rsid w:val="00194BCC"/>
    <w:rsid w:val="00195AD4"/>
    <w:rsid w:val="00195F18"/>
    <w:rsid w:val="001964EA"/>
    <w:rsid w:val="00196642"/>
    <w:rsid w:val="0019672B"/>
    <w:rsid w:val="00196ECB"/>
    <w:rsid w:val="001974A8"/>
    <w:rsid w:val="001A070C"/>
    <w:rsid w:val="001A0E3D"/>
    <w:rsid w:val="001A1529"/>
    <w:rsid w:val="001A1BC6"/>
    <w:rsid w:val="001A23F2"/>
    <w:rsid w:val="001A29E7"/>
    <w:rsid w:val="001A397F"/>
    <w:rsid w:val="001A4383"/>
    <w:rsid w:val="001A465A"/>
    <w:rsid w:val="001A5310"/>
    <w:rsid w:val="001A5555"/>
    <w:rsid w:val="001A64A6"/>
    <w:rsid w:val="001A7AB8"/>
    <w:rsid w:val="001B0604"/>
    <w:rsid w:val="001B060C"/>
    <w:rsid w:val="001B107E"/>
    <w:rsid w:val="001B1687"/>
    <w:rsid w:val="001B1CCF"/>
    <w:rsid w:val="001B31AB"/>
    <w:rsid w:val="001B3384"/>
    <w:rsid w:val="001B3410"/>
    <w:rsid w:val="001B393E"/>
    <w:rsid w:val="001B3E9C"/>
    <w:rsid w:val="001B4011"/>
    <w:rsid w:val="001B435D"/>
    <w:rsid w:val="001B4C12"/>
    <w:rsid w:val="001B5091"/>
    <w:rsid w:val="001B594A"/>
    <w:rsid w:val="001B5C25"/>
    <w:rsid w:val="001B629A"/>
    <w:rsid w:val="001B7262"/>
    <w:rsid w:val="001B7B38"/>
    <w:rsid w:val="001C0036"/>
    <w:rsid w:val="001C180C"/>
    <w:rsid w:val="001C27D5"/>
    <w:rsid w:val="001C29A4"/>
    <w:rsid w:val="001C2D13"/>
    <w:rsid w:val="001C2EC8"/>
    <w:rsid w:val="001C3700"/>
    <w:rsid w:val="001C3DCF"/>
    <w:rsid w:val="001C3F0D"/>
    <w:rsid w:val="001C404F"/>
    <w:rsid w:val="001C4094"/>
    <w:rsid w:val="001C410D"/>
    <w:rsid w:val="001C4F09"/>
    <w:rsid w:val="001C56DB"/>
    <w:rsid w:val="001C5774"/>
    <w:rsid w:val="001C6CC2"/>
    <w:rsid w:val="001C72A0"/>
    <w:rsid w:val="001C781C"/>
    <w:rsid w:val="001C79B2"/>
    <w:rsid w:val="001D001B"/>
    <w:rsid w:val="001D0870"/>
    <w:rsid w:val="001D0E68"/>
    <w:rsid w:val="001D0F97"/>
    <w:rsid w:val="001D0FD5"/>
    <w:rsid w:val="001D12AA"/>
    <w:rsid w:val="001D14D6"/>
    <w:rsid w:val="001D1A56"/>
    <w:rsid w:val="001D2549"/>
    <w:rsid w:val="001D2999"/>
    <w:rsid w:val="001D34C5"/>
    <w:rsid w:val="001D416C"/>
    <w:rsid w:val="001D4483"/>
    <w:rsid w:val="001D48A1"/>
    <w:rsid w:val="001D4CA6"/>
    <w:rsid w:val="001D4D62"/>
    <w:rsid w:val="001D5575"/>
    <w:rsid w:val="001D5BC1"/>
    <w:rsid w:val="001D5D07"/>
    <w:rsid w:val="001D6419"/>
    <w:rsid w:val="001D723E"/>
    <w:rsid w:val="001D7AA8"/>
    <w:rsid w:val="001D7BBB"/>
    <w:rsid w:val="001E003A"/>
    <w:rsid w:val="001E0B54"/>
    <w:rsid w:val="001E21B2"/>
    <w:rsid w:val="001E234F"/>
    <w:rsid w:val="001E2373"/>
    <w:rsid w:val="001E2406"/>
    <w:rsid w:val="001E31C7"/>
    <w:rsid w:val="001E3E86"/>
    <w:rsid w:val="001E4263"/>
    <w:rsid w:val="001E43A6"/>
    <w:rsid w:val="001E46E8"/>
    <w:rsid w:val="001E4DB2"/>
    <w:rsid w:val="001E4F5F"/>
    <w:rsid w:val="001E5125"/>
    <w:rsid w:val="001E5853"/>
    <w:rsid w:val="001E58EA"/>
    <w:rsid w:val="001E6749"/>
    <w:rsid w:val="001E6CDE"/>
    <w:rsid w:val="001E708A"/>
    <w:rsid w:val="001E7F04"/>
    <w:rsid w:val="001F095C"/>
    <w:rsid w:val="001F125D"/>
    <w:rsid w:val="001F1309"/>
    <w:rsid w:val="001F17E6"/>
    <w:rsid w:val="001F39AB"/>
    <w:rsid w:val="001F4689"/>
    <w:rsid w:val="001F4C9E"/>
    <w:rsid w:val="001F58DB"/>
    <w:rsid w:val="001F5907"/>
    <w:rsid w:val="001F5B14"/>
    <w:rsid w:val="001F5CB9"/>
    <w:rsid w:val="001F6297"/>
    <w:rsid w:val="001F6701"/>
    <w:rsid w:val="001F699B"/>
    <w:rsid w:val="001F6E1B"/>
    <w:rsid w:val="001F7B86"/>
    <w:rsid w:val="002001A3"/>
    <w:rsid w:val="0020034C"/>
    <w:rsid w:val="00200502"/>
    <w:rsid w:val="00202EAC"/>
    <w:rsid w:val="00203017"/>
    <w:rsid w:val="00203453"/>
    <w:rsid w:val="00203CD6"/>
    <w:rsid w:val="002042A2"/>
    <w:rsid w:val="002047F6"/>
    <w:rsid w:val="00204CCC"/>
    <w:rsid w:val="00205D2A"/>
    <w:rsid w:val="00206126"/>
    <w:rsid w:val="00206532"/>
    <w:rsid w:val="00207737"/>
    <w:rsid w:val="002106EB"/>
    <w:rsid w:val="00210F99"/>
    <w:rsid w:val="002111BB"/>
    <w:rsid w:val="00211805"/>
    <w:rsid w:val="00211952"/>
    <w:rsid w:val="00211953"/>
    <w:rsid w:val="00212F3E"/>
    <w:rsid w:val="00212FEF"/>
    <w:rsid w:val="00213F8A"/>
    <w:rsid w:val="0021460A"/>
    <w:rsid w:val="00215243"/>
    <w:rsid w:val="00215A4F"/>
    <w:rsid w:val="00216014"/>
    <w:rsid w:val="00217C14"/>
    <w:rsid w:val="00220345"/>
    <w:rsid w:val="00220D0E"/>
    <w:rsid w:val="00221C8E"/>
    <w:rsid w:val="00221DE5"/>
    <w:rsid w:val="00221E64"/>
    <w:rsid w:val="00222914"/>
    <w:rsid w:val="00222AA9"/>
    <w:rsid w:val="002239AD"/>
    <w:rsid w:val="00223A04"/>
    <w:rsid w:val="002245DF"/>
    <w:rsid w:val="002246A6"/>
    <w:rsid w:val="00224B35"/>
    <w:rsid w:val="00224F54"/>
    <w:rsid w:val="00225073"/>
    <w:rsid w:val="0022540D"/>
    <w:rsid w:val="0022542D"/>
    <w:rsid w:val="002255AA"/>
    <w:rsid w:val="00225D5D"/>
    <w:rsid w:val="0022610B"/>
    <w:rsid w:val="00226802"/>
    <w:rsid w:val="00227018"/>
    <w:rsid w:val="00227A52"/>
    <w:rsid w:val="0023020C"/>
    <w:rsid w:val="002303C8"/>
    <w:rsid w:val="00230695"/>
    <w:rsid w:val="00230D49"/>
    <w:rsid w:val="0023111A"/>
    <w:rsid w:val="0023171A"/>
    <w:rsid w:val="00231852"/>
    <w:rsid w:val="00231C3C"/>
    <w:rsid w:val="00232614"/>
    <w:rsid w:val="00232E86"/>
    <w:rsid w:val="00233E0C"/>
    <w:rsid w:val="0023404A"/>
    <w:rsid w:val="00234347"/>
    <w:rsid w:val="00234DEE"/>
    <w:rsid w:val="00235492"/>
    <w:rsid w:val="00235CBC"/>
    <w:rsid w:val="002362A0"/>
    <w:rsid w:val="002363CC"/>
    <w:rsid w:val="00236DF3"/>
    <w:rsid w:val="00237288"/>
    <w:rsid w:val="00237AF1"/>
    <w:rsid w:val="00240F68"/>
    <w:rsid w:val="00240FE6"/>
    <w:rsid w:val="0024116F"/>
    <w:rsid w:val="00241D30"/>
    <w:rsid w:val="002438F3"/>
    <w:rsid w:val="00244217"/>
    <w:rsid w:val="00244A88"/>
    <w:rsid w:val="00244D39"/>
    <w:rsid w:val="0024551D"/>
    <w:rsid w:val="00246BC0"/>
    <w:rsid w:val="00247175"/>
    <w:rsid w:val="00247179"/>
    <w:rsid w:val="00247342"/>
    <w:rsid w:val="00247946"/>
    <w:rsid w:val="00250652"/>
    <w:rsid w:val="00251223"/>
    <w:rsid w:val="00251781"/>
    <w:rsid w:val="00251F87"/>
    <w:rsid w:val="00252A3B"/>
    <w:rsid w:val="002530B7"/>
    <w:rsid w:val="00253700"/>
    <w:rsid w:val="00253C2A"/>
    <w:rsid w:val="00253CB7"/>
    <w:rsid w:val="00253E8B"/>
    <w:rsid w:val="002547CA"/>
    <w:rsid w:val="00254F3E"/>
    <w:rsid w:val="002556E3"/>
    <w:rsid w:val="002559F1"/>
    <w:rsid w:val="00255B1D"/>
    <w:rsid w:val="002561BB"/>
    <w:rsid w:val="0025653E"/>
    <w:rsid w:val="00256971"/>
    <w:rsid w:val="00256E0A"/>
    <w:rsid w:val="0026008A"/>
    <w:rsid w:val="002605C4"/>
    <w:rsid w:val="00260D09"/>
    <w:rsid w:val="00261158"/>
    <w:rsid w:val="002615F0"/>
    <w:rsid w:val="00262106"/>
    <w:rsid w:val="00262D3D"/>
    <w:rsid w:val="0026436B"/>
    <w:rsid w:val="002646DD"/>
    <w:rsid w:val="00264EFC"/>
    <w:rsid w:val="002666C8"/>
    <w:rsid w:val="00267413"/>
    <w:rsid w:val="00267A2B"/>
    <w:rsid w:val="00267A88"/>
    <w:rsid w:val="00267E99"/>
    <w:rsid w:val="00270267"/>
    <w:rsid w:val="0027059F"/>
    <w:rsid w:val="00271ADF"/>
    <w:rsid w:val="00271B50"/>
    <w:rsid w:val="002724A9"/>
    <w:rsid w:val="00272B34"/>
    <w:rsid w:val="00272E5D"/>
    <w:rsid w:val="00272E76"/>
    <w:rsid w:val="002738E5"/>
    <w:rsid w:val="00273C8F"/>
    <w:rsid w:val="00273CFF"/>
    <w:rsid w:val="002740EE"/>
    <w:rsid w:val="002763C1"/>
    <w:rsid w:val="00276496"/>
    <w:rsid w:val="0027660D"/>
    <w:rsid w:val="00277477"/>
    <w:rsid w:val="002778CC"/>
    <w:rsid w:val="00280B7E"/>
    <w:rsid w:val="002812A1"/>
    <w:rsid w:val="002830D7"/>
    <w:rsid w:val="0028342D"/>
    <w:rsid w:val="00283869"/>
    <w:rsid w:val="00283A8F"/>
    <w:rsid w:val="00285C4E"/>
    <w:rsid w:val="00285C5B"/>
    <w:rsid w:val="00285F90"/>
    <w:rsid w:val="00287795"/>
    <w:rsid w:val="0028793F"/>
    <w:rsid w:val="00287C2D"/>
    <w:rsid w:val="00287DBD"/>
    <w:rsid w:val="00290540"/>
    <w:rsid w:val="00290586"/>
    <w:rsid w:val="0029065D"/>
    <w:rsid w:val="00292FE6"/>
    <w:rsid w:val="002932AB"/>
    <w:rsid w:val="00293787"/>
    <w:rsid w:val="002937AD"/>
    <w:rsid w:val="00293C7B"/>
    <w:rsid w:val="002941D2"/>
    <w:rsid w:val="0029432C"/>
    <w:rsid w:val="00294E7E"/>
    <w:rsid w:val="00295624"/>
    <w:rsid w:val="0029592A"/>
    <w:rsid w:val="002965CD"/>
    <w:rsid w:val="0029715D"/>
    <w:rsid w:val="00297723"/>
    <w:rsid w:val="002A03C9"/>
    <w:rsid w:val="002A0AC2"/>
    <w:rsid w:val="002A13F3"/>
    <w:rsid w:val="002A1EC0"/>
    <w:rsid w:val="002A20E0"/>
    <w:rsid w:val="002A306B"/>
    <w:rsid w:val="002A3466"/>
    <w:rsid w:val="002A3697"/>
    <w:rsid w:val="002A4247"/>
    <w:rsid w:val="002A43DC"/>
    <w:rsid w:val="002A57A7"/>
    <w:rsid w:val="002A60C9"/>
    <w:rsid w:val="002A6194"/>
    <w:rsid w:val="002A7B17"/>
    <w:rsid w:val="002A7F70"/>
    <w:rsid w:val="002A7FE5"/>
    <w:rsid w:val="002B06D7"/>
    <w:rsid w:val="002B0B9A"/>
    <w:rsid w:val="002B0F46"/>
    <w:rsid w:val="002B15ED"/>
    <w:rsid w:val="002B1EBE"/>
    <w:rsid w:val="002B2291"/>
    <w:rsid w:val="002B2435"/>
    <w:rsid w:val="002B2F63"/>
    <w:rsid w:val="002B35EB"/>
    <w:rsid w:val="002B38CE"/>
    <w:rsid w:val="002B3F91"/>
    <w:rsid w:val="002B67EF"/>
    <w:rsid w:val="002B71F2"/>
    <w:rsid w:val="002B7C0D"/>
    <w:rsid w:val="002C155D"/>
    <w:rsid w:val="002C1D10"/>
    <w:rsid w:val="002C1E86"/>
    <w:rsid w:val="002C2406"/>
    <w:rsid w:val="002C2AA4"/>
    <w:rsid w:val="002C5765"/>
    <w:rsid w:val="002C709D"/>
    <w:rsid w:val="002D174E"/>
    <w:rsid w:val="002D1C0B"/>
    <w:rsid w:val="002D1F71"/>
    <w:rsid w:val="002D22AC"/>
    <w:rsid w:val="002D2433"/>
    <w:rsid w:val="002D2460"/>
    <w:rsid w:val="002D2D3A"/>
    <w:rsid w:val="002D373E"/>
    <w:rsid w:val="002D3D05"/>
    <w:rsid w:val="002D4589"/>
    <w:rsid w:val="002D45F6"/>
    <w:rsid w:val="002D4C85"/>
    <w:rsid w:val="002D53D8"/>
    <w:rsid w:val="002D5723"/>
    <w:rsid w:val="002D5728"/>
    <w:rsid w:val="002D5EC6"/>
    <w:rsid w:val="002D6325"/>
    <w:rsid w:val="002D65A2"/>
    <w:rsid w:val="002D676C"/>
    <w:rsid w:val="002D6816"/>
    <w:rsid w:val="002D6A1A"/>
    <w:rsid w:val="002D757B"/>
    <w:rsid w:val="002D76EA"/>
    <w:rsid w:val="002D7F16"/>
    <w:rsid w:val="002E07D0"/>
    <w:rsid w:val="002E124F"/>
    <w:rsid w:val="002E1992"/>
    <w:rsid w:val="002E22C1"/>
    <w:rsid w:val="002E28C1"/>
    <w:rsid w:val="002E29D7"/>
    <w:rsid w:val="002E29F1"/>
    <w:rsid w:val="002E2E21"/>
    <w:rsid w:val="002E36D8"/>
    <w:rsid w:val="002E39C0"/>
    <w:rsid w:val="002E3A06"/>
    <w:rsid w:val="002E3E14"/>
    <w:rsid w:val="002E3EE9"/>
    <w:rsid w:val="002E43DC"/>
    <w:rsid w:val="002E48FA"/>
    <w:rsid w:val="002E4BCE"/>
    <w:rsid w:val="002E4F23"/>
    <w:rsid w:val="002E53E7"/>
    <w:rsid w:val="002E543A"/>
    <w:rsid w:val="002E5A34"/>
    <w:rsid w:val="002E698F"/>
    <w:rsid w:val="002E739F"/>
    <w:rsid w:val="002E756D"/>
    <w:rsid w:val="002E7AAD"/>
    <w:rsid w:val="002F082C"/>
    <w:rsid w:val="002F12C7"/>
    <w:rsid w:val="002F1473"/>
    <w:rsid w:val="002F1C3C"/>
    <w:rsid w:val="002F22D8"/>
    <w:rsid w:val="002F231C"/>
    <w:rsid w:val="002F2412"/>
    <w:rsid w:val="002F246F"/>
    <w:rsid w:val="002F263E"/>
    <w:rsid w:val="002F2F77"/>
    <w:rsid w:val="002F3274"/>
    <w:rsid w:val="002F3A28"/>
    <w:rsid w:val="002F3FE8"/>
    <w:rsid w:val="002F4D77"/>
    <w:rsid w:val="002F4FB5"/>
    <w:rsid w:val="002F5711"/>
    <w:rsid w:val="002F5D21"/>
    <w:rsid w:val="002F6DCD"/>
    <w:rsid w:val="002F7CD5"/>
    <w:rsid w:val="0030015D"/>
    <w:rsid w:val="003024A9"/>
    <w:rsid w:val="0030254E"/>
    <w:rsid w:val="0030280D"/>
    <w:rsid w:val="0030447A"/>
    <w:rsid w:val="00304863"/>
    <w:rsid w:val="0030490F"/>
    <w:rsid w:val="00305B1B"/>
    <w:rsid w:val="003061E8"/>
    <w:rsid w:val="00306999"/>
    <w:rsid w:val="00306A83"/>
    <w:rsid w:val="003072E6"/>
    <w:rsid w:val="0030732D"/>
    <w:rsid w:val="003073A3"/>
    <w:rsid w:val="003105FB"/>
    <w:rsid w:val="0031066C"/>
    <w:rsid w:val="00311286"/>
    <w:rsid w:val="003115F1"/>
    <w:rsid w:val="00311897"/>
    <w:rsid w:val="003118A8"/>
    <w:rsid w:val="0031202F"/>
    <w:rsid w:val="00312714"/>
    <w:rsid w:val="00312929"/>
    <w:rsid w:val="0031319E"/>
    <w:rsid w:val="00313F4D"/>
    <w:rsid w:val="00315C1C"/>
    <w:rsid w:val="003162DD"/>
    <w:rsid w:val="00316331"/>
    <w:rsid w:val="00316AA6"/>
    <w:rsid w:val="00316DD4"/>
    <w:rsid w:val="00316ECC"/>
    <w:rsid w:val="003177A7"/>
    <w:rsid w:val="0032113F"/>
    <w:rsid w:val="0032161E"/>
    <w:rsid w:val="003225B1"/>
    <w:rsid w:val="00322B6F"/>
    <w:rsid w:val="00322EB4"/>
    <w:rsid w:val="00323A9F"/>
    <w:rsid w:val="0032418F"/>
    <w:rsid w:val="00324E41"/>
    <w:rsid w:val="00325724"/>
    <w:rsid w:val="00325FD5"/>
    <w:rsid w:val="0032655A"/>
    <w:rsid w:val="003265C4"/>
    <w:rsid w:val="00326714"/>
    <w:rsid w:val="0032693C"/>
    <w:rsid w:val="00326FE9"/>
    <w:rsid w:val="00327069"/>
    <w:rsid w:val="003270BF"/>
    <w:rsid w:val="003272BC"/>
    <w:rsid w:val="003273E7"/>
    <w:rsid w:val="003275C8"/>
    <w:rsid w:val="00327D78"/>
    <w:rsid w:val="0033066C"/>
    <w:rsid w:val="003309CA"/>
    <w:rsid w:val="003311F9"/>
    <w:rsid w:val="003314B7"/>
    <w:rsid w:val="003319CA"/>
    <w:rsid w:val="00331ADA"/>
    <w:rsid w:val="00331B0A"/>
    <w:rsid w:val="00331C64"/>
    <w:rsid w:val="00332F24"/>
    <w:rsid w:val="00333633"/>
    <w:rsid w:val="00333975"/>
    <w:rsid w:val="00333D71"/>
    <w:rsid w:val="00333DA5"/>
    <w:rsid w:val="003355F0"/>
    <w:rsid w:val="003359C5"/>
    <w:rsid w:val="003361BB"/>
    <w:rsid w:val="003361BE"/>
    <w:rsid w:val="00336223"/>
    <w:rsid w:val="0033649C"/>
    <w:rsid w:val="0033686A"/>
    <w:rsid w:val="003402B2"/>
    <w:rsid w:val="003403D8"/>
    <w:rsid w:val="0034047F"/>
    <w:rsid w:val="003405FD"/>
    <w:rsid w:val="0034097C"/>
    <w:rsid w:val="00340B24"/>
    <w:rsid w:val="00341A9E"/>
    <w:rsid w:val="00341CE1"/>
    <w:rsid w:val="00343816"/>
    <w:rsid w:val="00343AFA"/>
    <w:rsid w:val="00343BDD"/>
    <w:rsid w:val="00344205"/>
    <w:rsid w:val="0034555C"/>
    <w:rsid w:val="00345829"/>
    <w:rsid w:val="00346343"/>
    <w:rsid w:val="003465F0"/>
    <w:rsid w:val="00347A12"/>
    <w:rsid w:val="00347EE1"/>
    <w:rsid w:val="003509CE"/>
    <w:rsid w:val="0035108A"/>
    <w:rsid w:val="003512BF"/>
    <w:rsid w:val="00351EC1"/>
    <w:rsid w:val="00353F6E"/>
    <w:rsid w:val="00354370"/>
    <w:rsid w:val="003547BC"/>
    <w:rsid w:val="00354888"/>
    <w:rsid w:val="00354AC3"/>
    <w:rsid w:val="00355D6F"/>
    <w:rsid w:val="00356D6F"/>
    <w:rsid w:val="00360291"/>
    <w:rsid w:val="00360CE1"/>
    <w:rsid w:val="00360F86"/>
    <w:rsid w:val="00361A27"/>
    <w:rsid w:val="00362438"/>
    <w:rsid w:val="00363C28"/>
    <w:rsid w:val="00364321"/>
    <w:rsid w:val="00364866"/>
    <w:rsid w:val="00364AE2"/>
    <w:rsid w:val="00364DD1"/>
    <w:rsid w:val="00365408"/>
    <w:rsid w:val="00365469"/>
    <w:rsid w:val="003658F4"/>
    <w:rsid w:val="00366369"/>
    <w:rsid w:val="00366529"/>
    <w:rsid w:val="003665F7"/>
    <w:rsid w:val="0036684A"/>
    <w:rsid w:val="00366B86"/>
    <w:rsid w:val="00366DD1"/>
    <w:rsid w:val="00367625"/>
    <w:rsid w:val="00370362"/>
    <w:rsid w:val="0037080E"/>
    <w:rsid w:val="00370983"/>
    <w:rsid w:val="00370D4C"/>
    <w:rsid w:val="00371162"/>
    <w:rsid w:val="0037168D"/>
    <w:rsid w:val="00371880"/>
    <w:rsid w:val="003729C9"/>
    <w:rsid w:val="0037318F"/>
    <w:rsid w:val="0037336E"/>
    <w:rsid w:val="00373B76"/>
    <w:rsid w:val="00374698"/>
    <w:rsid w:val="003748B2"/>
    <w:rsid w:val="00375238"/>
    <w:rsid w:val="003757C3"/>
    <w:rsid w:val="00376360"/>
    <w:rsid w:val="00376AA3"/>
    <w:rsid w:val="00377956"/>
    <w:rsid w:val="00377B5B"/>
    <w:rsid w:val="0038004C"/>
    <w:rsid w:val="003800D7"/>
    <w:rsid w:val="003803EE"/>
    <w:rsid w:val="00381BCB"/>
    <w:rsid w:val="00381D6B"/>
    <w:rsid w:val="00382146"/>
    <w:rsid w:val="00382394"/>
    <w:rsid w:val="00382A19"/>
    <w:rsid w:val="00383083"/>
    <w:rsid w:val="003830E1"/>
    <w:rsid w:val="003834A3"/>
    <w:rsid w:val="00383727"/>
    <w:rsid w:val="003837E0"/>
    <w:rsid w:val="003839F0"/>
    <w:rsid w:val="003843EB"/>
    <w:rsid w:val="0038592B"/>
    <w:rsid w:val="00385FDC"/>
    <w:rsid w:val="00386279"/>
    <w:rsid w:val="003863CF"/>
    <w:rsid w:val="003864FE"/>
    <w:rsid w:val="00386946"/>
    <w:rsid w:val="0039105E"/>
    <w:rsid w:val="00391868"/>
    <w:rsid w:val="00391DBE"/>
    <w:rsid w:val="00391E91"/>
    <w:rsid w:val="00392767"/>
    <w:rsid w:val="00393956"/>
    <w:rsid w:val="00393F1A"/>
    <w:rsid w:val="0039492A"/>
    <w:rsid w:val="00394A88"/>
    <w:rsid w:val="003967CB"/>
    <w:rsid w:val="00397A7C"/>
    <w:rsid w:val="00397BBA"/>
    <w:rsid w:val="00397FDE"/>
    <w:rsid w:val="003A094A"/>
    <w:rsid w:val="003A0CB2"/>
    <w:rsid w:val="003A1AB1"/>
    <w:rsid w:val="003A25EE"/>
    <w:rsid w:val="003A34C8"/>
    <w:rsid w:val="003A37BD"/>
    <w:rsid w:val="003A3A60"/>
    <w:rsid w:val="003A401E"/>
    <w:rsid w:val="003A4B2A"/>
    <w:rsid w:val="003A54BE"/>
    <w:rsid w:val="003A5C3B"/>
    <w:rsid w:val="003A62C0"/>
    <w:rsid w:val="003A65F4"/>
    <w:rsid w:val="003A6D2C"/>
    <w:rsid w:val="003A6EAF"/>
    <w:rsid w:val="003A7477"/>
    <w:rsid w:val="003B018F"/>
    <w:rsid w:val="003B0C13"/>
    <w:rsid w:val="003B0E56"/>
    <w:rsid w:val="003B1BCD"/>
    <w:rsid w:val="003B224E"/>
    <w:rsid w:val="003B27BA"/>
    <w:rsid w:val="003B28DC"/>
    <w:rsid w:val="003B364A"/>
    <w:rsid w:val="003B4670"/>
    <w:rsid w:val="003B5B1F"/>
    <w:rsid w:val="003B5CC7"/>
    <w:rsid w:val="003B62F1"/>
    <w:rsid w:val="003B64B9"/>
    <w:rsid w:val="003B6622"/>
    <w:rsid w:val="003B6832"/>
    <w:rsid w:val="003B6DA9"/>
    <w:rsid w:val="003B7947"/>
    <w:rsid w:val="003B7A95"/>
    <w:rsid w:val="003C0509"/>
    <w:rsid w:val="003C0512"/>
    <w:rsid w:val="003C1FD3"/>
    <w:rsid w:val="003C2546"/>
    <w:rsid w:val="003C2E9A"/>
    <w:rsid w:val="003C336D"/>
    <w:rsid w:val="003C347B"/>
    <w:rsid w:val="003C3FF0"/>
    <w:rsid w:val="003C42A0"/>
    <w:rsid w:val="003C45D0"/>
    <w:rsid w:val="003C4F8D"/>
    <w:rsid w:val="003C50B1"/>
    <w:rsid w:val="003C50EE"/>
    <w:rsid w:val="003C519D"/>
    <w:rsid w:val="003C54CA"/>
    <w:rsid w:val="003C6618"/>
    <w:rsid w:val="003C7380"/>
    <w:rsid w:val="003D0361"/>
    <w:rsid w:val="003D047A"/>
    <w:rsid w:val="003D0843"/>
    <w:rsid w:val="003D0E3C"/>
    <w:rsid w:val="003D2644"/>
    <w:rsid w:val="003D2A0D"/>
    <w:rsid w:val="003D2EBC"/>
    <w:rsid w:val="003D3DA9"/>
    <w:rsid w:val="003D3FF0"/>
    <w:rsid w:val="003D46B9"/>
    <w:rsid w:val="003D47AF"/>
    <w:rsid w:val="003D52C4"/>
    <w:rsid w:val="003D541D"/>
    <w:rsid w:val="003D5C24"/>
    <w:rsid w:val="003D6573"/>
    <w:rsid w:val="003D7392"/>
    <w:rsid w:val="003D7B97"/>
    <w:rsid w:val="003D7F9A"/>
    <w:rsid w:val="003E0082"/>
    <w:rsid w:val="003E073E"/>
    <w:rsid w:val="003E13E8"/>
    <w:rsid w:val="003E220F"/>
    <w:rsid w:val="003E2902"/>
    <w:rsid w:val="003E2C47"/>
    <w:rsid w:val="003E3CD0"/>
    <w:rsid w:val="003E3EE0"/>
    <w:rsid w:val="003E425D"/>
    <w:rsid w:val="003E4EEF"/>
    <w:rsid w:val="003E50B2"/>
    <w:rsid w:val="003E50D2"/>
    <w:rsid w:val="003E5B5D"/>
    <w:rsid w:val="003E5FD4"/>
    <w:rsid w:val="003E62A7"/>
    <w:rsid w:val="003E63E2"/>
    <w:rsid w:val="003E6B83"/>
    <w:rsid w:val="003E6CBE"/>
    <w:rsid w:val="003F02D0"/>
    <w:rsid w:val="003F04A0"/>
    <w:rsid w:val="003F04F3"/>
    <w:rsid w:val="003F171E"/>
    <w:rsid w:val="003F171F"/>
    <w:rsid w:val="003F2967"/>
    <w:rsid w:val="003F2AFB"/>
    <w:rsid w:val="003F30A8"/>
    <w:rsid w:val="003F3C4B"/>
    <w:rsid w:val="003F48C0"/>
    <w:rsid w:val="003F4C9F"/>
    <w:rsid w:val="003F597F"/>
    <w:rsid w:val="003F5B60"/>
    <w:rsid w:val="003F610C"/>
    <w:rsid w:val="003F6894"/>
    <w:rsid w:val="003F6DAF"/>
    <w:rsid w:val="003F7119"/>
    <w:rsid w:val="0040114B"/>
    <w:rsid w:val="004011D0"/>
    <w:rsid w:val="00401983"/>
    <w:rsid w:val="00401DBA"/>
    <w:rsid w:val="004025CF"/>
    <w:rsid w:val="004027B3"/>
    <w:rsid w:val="00402A03"/>
    <w:rsid w:val="00403D8E"/>
    <w:rsid w:val="004043E3"/>
    <w:rsid w:val="00404988"/>
    <w:rsid w:val="004049AF"/>
    <w:rsid w:val="00404E03"/>
    <w:rsid w:val="004051C8"/>
    <w:rsid w:val="004056AF"/>
    <w:rsid w:val="00405B2B"/>
    <w:rsid w:val="00406E48"/>
    <w:rsid w:val="004077B7"/>
    <w:rsid w:val="00407BA5"/>
    <w:rsid w:val="00410402"/>
    <w:rsid w:val="00410C8F"/>
    <w:rsid w:val="004114B5"/>
    <w:rsid w:val="00411ABD"/>
    <w:rsid w:val="00411ECD"/>
    <w:rsid w:val="00412257"/>
    <w:rsid w:val="00412989"/>
    <w:rsid w:val="00412BA4"/>
    <w:rsid w:val="00412D44"/>
    <w:rsid w:val="00412F34"/>
    <w:rsid w:val="00413049"/>
    <w:rsid w:val="004135BA"/>
    <w:rsid w:val="004137B9"/>
    <w:rsid w:val="0041434C"/>
    <w:rsid w:val="00414B27"/>
    <w:rsid w:val="00414E93"/>
    <w:rsid w:val="0041505E"/>
    <w:rsid w:val="0041511E"/>
    <w:rsid w:val="00415466"/>
    <w:rsid w:val="00417147"/>
    <w:rsid w:val="004172E8"/>
    <w:rsid w:val="0041787F"/>
    <w:rsid w:val="00420562"/>
    <w:rsid w:val="00420FBA"/>
    <w:rsid w:val="0042197D"/>
    <w:rsid w:val="00421F30"/>
    <w:rsid w:val="00422B92"/>
    <w:rsid w:val="00423AEE"/>
    <w:rsid w:val="00423EA2"/>
    <w:rsid w:val="004252BD"/>
    <w:rsid w:val="004266D0"/>
    <w:rsid w:val="00426DA6"/>
    <w:rsid w:val="004273D1"/>
    <w:rsid w:val="00427790"/>
    <w:rsid w:val="00427873"/>
    <w:rsid w:val="00427E01"/>
    <w:rsid w:val="004326BB"/>
    <w:rsid w:val="0043278F"/>
    <w:rsid w:val="00432D8E"/>
    <w:rsid w:val="00432FD7"/>
    <w:rsid w:val="0043307C"/>
    <w:rsid w:val="0043372F"/>
    <w:rsid w:val="00434331"/>
    <w:rsid w:val="004345EF"/>
    <w:rsid w:val="0043514A"/>
    <w:rsid w:val="00435F17"/>
    <w:rsid w:val="0043641A"/>
    <w:rsid w:val="00436B2A"/>
    <w:rsid w:val="00436B8F"/>
    <w:rsid w:val="004371A6"/>
    <w:rsid w:val="0044033C"/>
    <w:rsid w:val="00440BE1"/>
    <w:rsid w:val="00440DDC"/>
    <w:rsid w:val="0044180B"/>
    <w:rsid w:val="00441E66"/>
    <w:rsid w:val="00441FFB"/>
    <w:rsid w:val="00443058"/>
    <w:rsid w:val="004430E2"/>
    <w:rsid w:val="0044323B"/>
    <w:rsid w:val="00443453"/>
    <w:rsid w:val="00443589"/>
    <w:rsid w:val="004437F0"/>
    <w:rsid w:val="00443822"/>
    <w:rsid w:val="00443B15"/>
    <w:rsid w:val="004440A1"/>
    <w:rsid w:val="004449D6"/>
    <w:rsid w:val="00444B88"/>
    <w:rsid w:val="0044597D"/>
    <w:rsid w:val="00445C8F"/>
    <w:rsid w:val="00446B67"/>
    <w:rsid w:val="00447205"/>
    <w:rsid w:val="00451398"/>
    <w:rsid w:val="00452AE9"/>
    <w:rsid w:val="00452D77"/>
    <w:rsid w:val="004536D4"/>
    <w:rsid w:val="0045421F"/>
    <w:rsid w:val="004553FE"/>
    <w:rsid w:val="004559DA"/>
    <w:rsid w:val="00456364"/>
    <w:rsid w:val="00456466"/>
    <w:rsid w:val="004578FF"/>
    <w:rsid w:val="00457AFD"/>
    <w:rsid w:val="004601F8"/>
    <w:rsid w:val="004605A9"/>
    <w:rsid w:val="004608F7"/>
    <w:rsid w:val="00460A4D"/>
    <w:rsid w:val="0046134B"/>
    <w:rsid w:val="00461CAB"/>
    <w:rsid w:val="00462746"/>
    <w:rsid w:val="00462BE3"/>
    <w:rsid w:val="00462D37"/>
    <w:rsid w:val="00463890"/>
    <w:rsid w:val="00463B46"/>
    <w:rsid w:val="00463D68"/>
    <w:rsid w:val="0046402A"/>
    <w:rsid w:val="004641E2"/>
    <w:rsid w:val="00464353"/>
    <w:rsid w:val="00464818"/>
    <w:rsid w:val="00464E84"/>
    <w:rsid w:val="00464F05"/>
    <w:rsid w:val="00464FA6"/>
    <w:rsid w:val="00465953"/>
    <w:rsid w:val="00465EDB"/>
    <w:rsid w:val="00465EF7"/>
    <w:rsid w:val="004675EB"/>
    <w:rsid w:val="004675FB"/>
    <w:rsid w:val="00467A98"/>
    <w:rsid w:val="00471F71"/>
    <w:rsid w:val="0047218B"/>
    <w:rsid w:val="00472270"/>
    <w:rsid w:val="0047237B"/>
    <w:rsid w:val="004729F0"/>
    <w:rsid w:val="0047314A"/>
    <w:rsid w:val="0047318B"/>
    <w:rsid w:val="00473753"/>
    <w:rsid w:val="00473E88"/>
    <w:rsid w:val="00473F45"/>
    <w:rsid w:val="00474079"/>
    <w:rsid w:val="0047476B"/>
    <w:rsid w:val="004752DE"/>
    <w:rsid w:val="00475683"/>
    <w:rsid w:val="00475692"/>
    <w:rsid w:val="00475727"/>
    <w:rsid w:val="00475CC1"/>
    <w:rsid w:val="00475D34"/>
    <w:rsid w:val="00475FFE"/>
    <w:rsid w:val="00476513"/>
    <w:rsid w:val="004770AA"/>
    <w:rsid w:val="004771E9"/>
    <w:rsid w:val="004776AF"/>
    <w:rsid w:val="004777BF"/>
    <w:rsid w:val="004779E9"/>
    <w:rsid w:val="0048018E"/>
    <w:rsid w:val="00480351"/>
    <w:rsid w:val="004804D1"/>
    <w:rsid w:val="00480B03"/>
    <w:rsid w:val="00480F11"/>
    <w:rsid w:val="0048137B"/>
    <w:rsid w:val="00481AAE"/>
    <w:rsid w:val="00482145"/>
    <w:rsid w:val="004824E2"/>
    <w:rsid w:val="0048257F"/>
    <w:rsid w:val="004835C7"/>
    <w:rsid w:val="00483BC4"/>
    <w:rsid w:val="00484D1C"/>
    <w:rsid w:val="0048516D"/>
    <w:rsid w:val="00485712"/>
    <w:rsid w:val="00486DE7"/>
    <w:rsid w:val="00486E2E"/>
    <w:rsid w:val="0048716B"/>
    <w:rsid w:val="00487240"/>
    <w:rsid w:val="00487D5F"/>
    <w:rsid w:val="00487F96"/>
    <w:rsid w:val="004901F1"/>
    <w:rsid w:val="00490280"/>
    <w:rsid w:val="00490375"/>
    <w:rsid w:val="00490422"/>
    <w:rsid w:val="00490757"/>
    <w:rsid w:val="00490E04"/>
    <w:rsid w:val="00491070"/>
    <w:rsid w:val="004915F6"/>
    <w:rsid w:val="00491ACA"/>
    <w:rsid w:val="0049218F"/>
    <w:rsid w:val="00495862"/>
    <w:rsid w:val="00495B4E"/>
    <w:rsid w:val="00497128"/>
    <w:rsid w:val="00497270"/>
    <w:rsid w:val="00497A2D"/>
    <w:rsid w:val="00497FF5"/>
    <w:rsid w:val="004A002F"/>
    <w:rsid w:val="004A013B"/>
    <w:rsid w:val="004A07B4"/>
    <w:rsid w:val="004A080B"/>
    <w:rsid w:val="004A09A4"/>
    <w:rsid w:val="004A0F7B"/>
    <w:rsid w:val="004A17BE"/>
    <w:rsid w:val="004A1A65"/>
    <w:rsid w:val="004A210C"/>
    <w:rsid w:val="004A260B"/>
    <w:rsid w:val="004A33EC"/>
    <w:rsid w:val="004A39FC"/>
    <w:rsid w:val="004A4778"/>
    <w:rsid w:val="004A4AB1"/>
    <w:rsid w:val="004A4D26"/>
    <w:rsid w:val="004A4D76"/>
    <w:rsid w:val="004A5360"/>
    <w:rsid w:val="004A56EA"/>
    <w:rsid w:val="004A6127"/>
    <w:rsid w:val="004A6B24"/>
    <w:rsid w:val="004A6CC0"/>
    <w:rsid w:val="004A7705"/>
    <w:rsid w:val="004A7A40"/>
    <w:rsid w:val="004A7DB7"/>
    <w:rsid w:val="004B0DB7"/>
    <w:rsid w:val="004B153F"/>
    <w:rsid w:val="004B16EF"/>
    <w:rsid w:val="004B28A7"/>
    <w:rsid w:val="004B35C9"/>
    <w:rsid w:val="004B3D32"/>
    <w:rsid w:val="004B43F7"/>
    <w:rsid w:val="004B4D11"/>
    <w:rsid w:val="004B6108"/>
    <w:rsid w:val="004B6743"/>
    <w:rsid w:val="004B6A48"/>
    <w:rsid w:val="004B7910"/>
    <w:rsid w:val="004B7BD4"/>
    <w:rsid w:val="004C0A09"/>
    <w:rsid w:val="004C0BD4"/>
    <w:rsid w:val="004C115D"/>
    <w:rsid w:val="004C158E"/>
    <w:rsid w:val="004C1A87"/>
    <w:rsid w:val="004C276E"/>
    <w:rsid w:val="004C32B0"/>
    <w:rsid w:val="004C43EB"/>
    <w:rsid w:val="004C4F7A"/>
    <w:rsid w:val="004C5364"/>
    <w:rsid w:val="004C57AA"/>
    <w:rsid w:val="004C5FA4"/>
    <w:rsid w:val="004C621C"/>
    <w:rsid w:val="004C6346"/>
    <w:rsid w:val="004C650A"/>
    <w:rsid w:val="004C7A47"/>
    <w:rsid w:val="004D029A"/>
    <w:rsid w:val="004D0A43"/>
    <w:rsid w:val="004D0EAB"/>
    <w:rsid w:val="004D1499"/>
    <w:rsid w:val="004D1569"/>
    <w:rsid w:val="004D15BA"/>
    <w:rsid w:val="004D1AAF"/>
    <w:rsid w:val="004D1E6C"/>
    <w:rsid w:val="004D278B"/>
    <w:rsid w:val="004D3333"/>
    <w:rsid w:val="004D37F2"/>
    <w:rsid w:val="004D37F7"/>
    <w:rsid w:val="004D3C75"/>
    <w:rsid w:val="004D57A4"/>
    <w:rsid w:val="004D654A"/>
    <w:rsid w:val="004D6ABC"/>
    <w:rsid w:val="004D79DF"/>
    <w:rsid w:val="004E1441"/>
    <w:rsid w:val="004E14EB"/>
    <w:rsid w:val="004E1F0B"/>
    <w:rsid w:val="004E2187"/>
    <w:rsid w:val="004E29FB"/>
    <w:rsid w:val="004E3D77"/>
    <w:rsid w:val="004E445E"/>
    <w:rsid w:val="004E4782"/>
    <w:rsid w:val="004E4EDF"/>
    <w:rsid w:val="004E4FBC"/>
    <w:rsid w:val="004E54C1"/>
    <w:rsid w:val="004E650D"/>
    <w:rsid w:val="004E6958"/>
    <w:rsid w:val="004E7E4D"/>
    <w:rsid w:val="004E7FF6"/>
    <w:rsid w:val="004F0316"/>
    <w:rsid w:val="004F04C3"/>
    <w:rsid w:val="004F1516"/>
    <w:rsid w:val="004F1B25"/>
    <w:rsid w:val="004F1D5F"/>
    <w:rsid w:val="004F1F14"/>
    <w:rsid w:val="004F202B"/>
    <w:rsid w:val="004F22BF"/>
    <w:rsid w:val="004F2B19"/>
    <w:rsid w:val="004F31D3"/>
    <w:rsid w:val="004F35AD"/>
    <w:rsid w:val="004F3F9D"/>
    <w:rsid w:val="004F4493"/>
    <w:rsid w:val="004F45DE"/>
    <w:rsid w:val="004F4ACF"/>
    <w:rsid w:val="004F51E6"/>
    <w:rsid w:val="004F5228"/>
    <w:rsid w:val="004F5697"/>
    <w:rsid w:val="004F594F"/>
    <w:rsid w:val="004F5BF6"/>
    <w:rsid w:val="004F64A9"/>
    <w:rsid w:val="004F65AB"/>
    <w:rsid w:val="004F6BA6"/>
    <w:rsid w:val="004F709A"/>
    <w:rsid w:val="005012D9"/>
    <w:rsid w:val="005015AC"/>
    <w:rsid w:val="00502FE5"/>
    <w:rsid w:val="005037C7"/>
    <w:rsid w:val="00503C83"/>
    <w:rsid w:val="00504187"/>
    <w:rsid w:val="00504C27"/>
    <w:rsid w:val="005050C7"/>
    <w:rsid w:val="005051B7"/>
    <w:rsid w:val="005056B7"/>
    <w:rsid w:val="00505D29"/>
    <w:rsid w:val="00506088"/>
    <w:rsid w:val="00506111"/>
    <w:rsid w:val="00506169"/>
    <w:rsid w:val="0050726D"/>
    <w:rsid w:val="00507BCE"/>
    <w:rsid w:val="0051054A"/>
    <w:rsid w:val="005109E1"/>
    <w:rsid w:val="00511353"/>
    <w:rsid w:val="005116C2"/>
    <w:rsid w:val="00512B55"/>
    <w:rsid w:val="00513C7C"/>
    <w:rsid w:val="00513FCE"/>
    <w:rsid w:val="0051495E"/>
    <w:rsid w:val="00514F5D"/>
    <w:rsid w:val="0051554B"/>
    <w:rsid w:val="00516101"/>
    <w:rsid w:val="00516662"/>
    <w:rsid w:val="005166C9"/>
    <w:rsid w:val="00516733"/>
    <w:rsid w:val="00516B39"/>
    <w:rsid w:val="00516C72"/>
    <w:rsid w:val="00517C9E"/>
    <w:rsid w:val="005201BE"/>
    <w:rsid w:val="005203FB"/>
    <w:rsid w:val="005204C2"/>
    <w:rsid w:val="00520999"/>
    <w:rsid w:val="00520B08"/>
    <w:rsid w:val="005217DC"/>
    <w:rsid w:val="0052204D"/>
    <w:rsid w:val="005235FE"/>
    <w:rsid w:val="00523770"/>
    <w:rsid w:val="00523AA6"/>
    <w:rsid w:val="00523CDF"/>
    <w:rsid w:val="005257D9"/>
    <w:rsid w:val="005260D7"/>
    <w:rsid w:val="00526807"/>
    <w:rsid w:val="00526CC2"/>
    <w:rsid w:val="00526D25"/>
    <w:rsid w:val="00526D39"/>
    <w:rsid w:val="005277C7"/>
    <w:rsid w:val="00527E75"/>
    <w:rsid w:val="00530890"/>
    <w:rsid w:val="0053144C"/>
    <w:rsid w:val="00531E70"/>
    <w:rsid w:val="005327A7"/>
    <w:rsid w:val="00533226"/>
    <w:rsid w:val="00533B67"/>
    <w:rsid w:val="00533EC6"/>
    <w:rsid w:val="0053434F"/>
    <w:rsid w:val="005348FA"/>
    <w:rsid w:val="00534952"/>
    <w:rsid w:val="0053669D"/>
    <w:rsid w:val="005402E8"/>
    <w:rsid w:val="0054081F"/>
    <w:rsid w:val="005410D2"/>
    <w:rsid w:val="00541F97"/>
    <w:rsid w:val="00541FAC"/>
    <w:rsid w:val="00542606"/>
    <w:rsid w:val="00542E5E"/>
    <w:rsid w:val="00543375"/>
    <w:rsid w:val="005437D8"/>
    <w:rsid w:val="0054391E"/>
    <w:rsid w:val="00543CCD"/>
    <w:rsid w:val="00543E92"/>
    <w:rsid w:val="00544588"/>
    <w:rsid w:val="00544C30"/>
    <w:rsid w:val="00544F4C"/>
    <w:rsid w:val="00545205"/>
    <w:rsid w:val="00545417"/>
    <w:rsid w:val="005460C7"/>
    <w:rsid w:val="005460E1"/>
    <w:rsid w:val="005464B9"/>
    <w:rsid w:val="00546BEB"/>
    <w:rsid w:val="00546EB0"/>
    <w:rsid w:val="00546FA7"/>
    <w:rsid w:val="00546FAB"/>
    <w:rsid w:val="0054794B"/>
    <w:rsid w:val="0054794E"/>
    <w:rsid w:val="00547C80"/>
    <w:rsid w:val="005507E9"/>
    <w:rsid w:val="005507F6"/>
    <w:rsid w:val="00550F96"/>
    <w:rsid w:val="0055122C"/>
    <w:rsid w:val="00551423"/>
    <w:rsid w:val="005514DF"/>
    <w:rsid w:val="00551D62"/>
    <w:rsid w:val="00552CBB"/>
    <w:rsid w:val="00552F87"/>
    <w:rsid w:val="00553962"/>
    <w:rsid w:val="00554365"/>
    <w:rsid w:val="00554B47"/>
    <w:rsid w:val="00555268"/>
    <w:rsid w:val="00556058"/>
    <w:rsid w:val="0055605F"/>
    <w:rsid w:val="0055623E"/>
    <w:rsid w:val="00556271"/>
    <w:rsid w:val="00556BA5"/>
    <w:rsid w:val="005571F3"/>
    <w:rsid w:val="00557E94"/>
    <w:rsid w:val="005604D6"/>
    <w:rsid w:val="00562709"/>
    <w:rsid w:val="00564389"/>
    <w:rsid w:val="00564700"/>
    <w:rsid w:val="0056479B"/>
    <w:rsid w:val="00564D48"/>
    <w:rsid w:val="00565692"/>
    <w:rsid w:val="00566281"/>
    <w:rsid w:val="00566744"/>
    <w:rsid w:val="0056745A"/>
    <w:rsid w:val="00567EF1"/>
    <w:rsid w:val="00570557"/>
    <w:rsid w:val="00571646"/>
    <w:rsid w:val="0057239B"/>
    <w:rsid w:val="00572AC5"/>
    <w:rsid w:val="00572C90"/>
    <w:rsid w:val="005731EF"/>
    <w:rsid w:val="00573316"/>
    <w:rsid w:val="0057443A"/>
    <w:rsid w:val="00574449"/>
    <w:rsid w:val="005745B5"/>
    <w:rsid w:val="0057460F"/>
    <w:rsid w:val="00574E77"/>
    <w:rsid w:val="00576CE2"/>
    <w:rsid w:val="00576DD0"/>
    <w:rsid w:val="00577F4D"/>
    <w:rsid w:val="00580BB8"/>
    <w:rsid w:val="00580F8F"/>
    <w:rsid w:val="00581379"/>
    <w:rsid w:val="005815B7"/>
    <w:rsid w:val="00581658"/>
    <w:rsid w:val="005828D6"/>
    <w:rsid w:val="00582E04"/>
    <w:rsid w:val="00584345"/>
    <w:rsid w:val="00584B94"/>
    <w:rsid w:val="0058500F"/>
    <w:rsid w:val="0058525D"/>
    <w:rsid w:val="00585564"/>
    <w:rsid w:val="00586067"/>
    <w:rsid w:val="00587952"/>
    <w:rsid w:val="005879DC"/>
    <w:rsid w:val="00587E33"/>
    <w:rsid w:val="00590981"/>
    <w:rsid w:val="005910D4"/>
    <w:rsid w:val="00591A35"/>
    <w:rsid w:val="00592312"/>
    <w:rsid w:val="005930EA"/>
    <w:rsid w:val="005935B1"/>
    <w:rsid w:val="0059364D"/>
    <w:rsid w:val="005936DF"/>
    <w:rsid w:val="00593C19"/>
    <w:rsid w:val="005942EE"/>
    <w:rsid w:val="005944CE"/>
    <w:rsid w:val="00594D9B"/>
    <w:rsid w:val="00595549"/>
    <w:rsid w:val="00595E06"/>
    <w:rsid w:val="00595F54"/>
    <w:rsid w:val="00595F7B"/>
    <w:rsid w:val="0059610B"/>
    <w:rsid w:val="00596DA7"/>
    <w:rsid w:val="00597120"/>
    <w:rsid w:val="00597760"/>
    <w:rsid w:val="00597C53"/>
    <w:rsid w:val="005A02CF"/>
    <w:rsid w:val="005A058D"/>
    <w:rsid w:val="005A078D"/>
    <w:rsid w:val="005A0B94"/>
    <w:rsid w:val="005A0D9F"/>
    <w:rsid w:val="005A0FAE"/>
    <w:rsid w:val="005A1174"/>
    <w:rsid w:val="005A130E"/>
    <w:rsid w:val="005A13E9"/>
    <w:rsid w:val="005A1954"/>
    <w:rsid w:val="005A252D"/>
    <w:rsid w:val="005A2BC9"/>
    <w:rsid w:val="005A3384"/>
    <w:rsid w:val="005A3546"/>
    <w:rsid w:val="005A37A2"/>
    <w:rsid w:val="005A3852"/>
    <w:rsid w:val="005A4331"/>
    <w:rsid w:val="005A4CCA"/>
    <w:rsid w:val="005A5757"/>
    <w:rsid w:val="005A64BF"/>
    <w:rsid w:val="005A737C"/>
    <w:rsid w:val="005A7E3A"/>
    <w:rsid w:val="005B0323"/>
    <w:rsid w:val="005B0364"/>
    <w:rsid w:val="005B0756"/>
    <w:rsid w:val="005B1244"/>
    <w:rsid w:val="005B1362"/>
    <w:rsid w:val="005B2277"/>
    <w:rsid w:val="005B28B1"/>
    <w:rsid w:val="005B28E6"/>
    <w:rsid w:val="005B3774"/>
    <w:rsid w:val="005B3A57"/>
    <w:rsid w:val="005B4142"/>
    <w:rsid w:val="005B43B9"/>
    <w:rsid w:val="005B48B5"/>
    <w:rsid w:val="005B4A2C"/>
    <w:rsid w:val="005B521A"/>
    <w:rsid w:val="005B60B1"/>
    <w:rsid w:val="005B63D7"/>
    <w:rsid w:val="005B65C0"/>
    <w:rsid w:val="005B6910"/>
    <w:rsid w:val="005B7652"/>
    <w:rsid w:val="005B7CD6"/>
    <w:rsid w:val="005C0389"/>
    <w:rsid w:val="005C175E"/>
    <w:rsid w:val="005C18E3"/>
    <w:rsid w:val="005C1B04"/>
    <w:rsid w:val="005C1C3B"/>
    <w:rsid w:val="005C1E67"/>
    <w:rsid w:val="005C239A"/>
    <w:rsid w:val="005C2541"/>
    <w:rsid w:val="005C25D4"/>
    <w:rsid w:val="005C2EF1"/>
    <w:rsid w:val="005C2FFC"/>
    <w:rsid w:val="005C43DE"/>
    <w:rsid w:val="005C4882"/>
    <w:rsid w:val="005C4ACB"/>
    <w:rsid w:val="005C4B81"/>
    <w:rsid w:val="005C4BCD"/>
    <w:rsid w:val="005C4E94"/>
    <w:rsid w:val="005C4EC6"/>
    <w:rsid w:val="005C59F1"/>
    <w:rsid w:val="005C62A3"/>
    <w:rsid w:val="005C6346"/>
    <w:rsid w:val="005C68D4"/>
    <w:rsid w:val="005C716C"/>
    <w:rsid w:val="005C73F7"/>
    <w:rsid w:val="005C777C"/>
    <w:rsid w:val="005D013A"/>
    <w:rsid w:val="005D026C"/>
    <w:rsid w:val="005D0299"/>
    <w:rsid w:val="005D1ABB"/>
    <w:rsid w:val="005D1AC2"/>
    <w:rsid w:val="005D1E43"/>
    <w:rsid w:val="005D29C8"/>
    <w:rsid w:val="005D2E18"/>
    <w:rsid w:val="005D30EF"/>
    <w:rsid w:val="005D37A9"/>
    <w:rsid w:val="005D3DA1"/>
    <w:rsid w:val="005D48D5"/>
    <w:rsid w:val="005D4A17"/>
    <w:rsid w:val="005D4AA1"/>
    <w:rsid w:val="005D4CB2"/>
    <w:rsid w:val="005D5471"/>
    <w:rsid w:val="005D592E"/>
    <w:rsid w:val="005D5FF7"/>
    <w:rsid w:val="005D64C7"/>
    <w:rsid w:val="005D6523"/>
    <w:rsid w:val="005D740A"/>
    <w:rsid w:val="005D7568"/>
    <w:rsid w:val="005E0C00"/>
    <w:rsid w:val="005E0C2F"/>
    <w:rsid w:val="005E0FB1"/>
    <w:rsid w:val="005E12FD"/>
    <w:rsid w:val="005E1DDD"/>
    <w:rsid w:val="005E1E1E"/>
    <w:rsid w:val="005E1F46"/>
    <w:rsid w:val="005E204D"/>
    <w:rsid w:val="005E20F3"/>
    <w:rsid w:val="005E25A1"/>
    <w:rsid w:val="005E2765"/>
    <w:rsid w:val="005E2786"/>
    <w:rsid w:val="005E2B58"/>
    <w:rsid w:val="005E2CA6"/>
    <w:rsid w:val="005E2F3D"/>
    <w:rsid w:val="005E3639"/>
    <w:rsid w:val="005E3C85"/>
    <w:rsid w:val="005E4277"/>
    <w:rsid w:val="005E4DC7"/>
    <w:rsid w:val="005E54CD"/>
    <w:rsid w:val="005E59EA"/>
    <w:rsid w:val="005E5F5E"/>
    <w:rsid w:val="005E5F6D"/>
    <w:rsid w:val="005E60C9"/>
    <w:rsid w:val="005E65FF"/>
    <w:rsid w:val="005E6C00"/>
    <w:rsid w:val="005E6CBE"/>
    <w:rsid w:val="005E797F"/>
    <w:rsid w:val="005E79FE"/>
    <w:rsid w:val="005F0542"/>
    <w:rsid w:val="005F08E1"/>
    <w:rsid w:val="005F0B18"/>
    <w:rsid w:val="005F17C7"/>
    <w:rsid w:val="005F1AE3"/>
    <w:rsid w:val="005F2AB0"/>
    <w:rsid w:val="005F3B4B"/>
    <w:rsid w:val="005F40B2"/>
    <w:rsid w:val="005F49C3"/>
    <w:rsid w:val="005F527A"/>
    <w:rsid w:val="005F5360"/>
    <w:rsid w:val="005F62F4"/>
    <w:rsid w:val="005F6972"/>
    <w:rsid w:val="005F744E"/>
    <w:rsid w:val="005F76E5"/>
    <w:rsid w:val="00600495"/>
    <w:rsid w:val="00600A4B"/>
    <w:rsid w:val="00600CEA"/>
    <w:rsid w:val="0060172D"/>
    <w:rsid w:val="006019A5"/>
    <w:rsid w:val="00602BEA"/>
    <w:rsid w:val="00603509"/>
    <w:rsid w:val="006035EC"/>
    <w:rsid w:val="00603FD0"/>
    <w:rsid w:val="00604C4B"/>
    <w:rsid w:val="00604F2B"/>
    <w:rsid w:val="0060517D"/>
    <w:rsid w:val="00605AF3"/>
    <w:rsid w:val="00606FB4"/>
    <w:rsid w:val="00606FF0"/>
    <w:rsid w:val="006070DC"/>
    <w:rsid w:val="00607323"/>
    <w:rsid w:val="0061027F"/>
    <w:rsid w:val="00610C10"/>
    <w:rsid w:val="006110B6"/>
    <w:rsid w:val="0061149B"/>
    <w:rsid w:val="00611650"/>
    <w:rsid w:val="00611AFF"/>
    <w:rsid w:val="00611C83"/>
    <w:rsid w:val="00612B41"/>
    <w:rsid w:val="006146BD"/>
    <w:rsid w:val="006146D7"/>
    <w:rsid w:val="006146E9"/>
    <w:rsid w:val="00615E53"/>
    <w:rsid w:val="00617ACF"/>
    <w:rsid w:val="006205F0"/>
    <w:rsid w:val="00620AB5"/>
    <w:rsid w:val="0062150D"/>
    <w:rsid w:val="00621572"/>
    <w:rsid w:val="00621FA0"/>
    <w:rsid w:val="00622ACB"/>
    <w:rsid w:val="00623308"/>
    <w:rsid w:val="00623898"/>
    <w:rsid w:val="006248F3"/>
    <w:rsid w:val="00624A4E"/>
    <w:rsid w:val="00630547"/>
    <w:rsid w:val="00630D15"/>
    <w:rsid w:val="0063133F"/>
    <w:rsid w:val="00631584"/>
    <w:rsid w:val="0063245D"/>
    <w:rsid w:val="0063247A"/>
    <w:rsid w:val="00632D0E"/>
    <w:rsid w:val="00633F9A"/>
    <w:rsid w:val="0063447A"/>
    <w:rsid w:val="006345B6"/>
    <w:rsid w:val="006349C2"/>
    <w:rsid w:val="00635F2C"/>
    <w:rsid w:val="006368C8"/>
    <w:rsid w:val="00636A11"/>
    <w:rsid w:val="006375F0"/>
    <w:rsid w:val="006377D5"/>
    <w:rsid w:val="006400A8"/>
    <w:rsid w:val="0064139B"/>
    <w:rsid w:val="00641E00"/>
    <w:rsid w:val="00642ABA"/>
    <w:rsid w:val="00642EA8"/>
    <w:rsid w:val="006440A5"/>
    <w:rsid w:val="00644A6D"/>
    <w:rsid w:val="00644A78"/>
    <w:rsid w:val="00644BB3"/>
    <w:rsid w:val="00645433"/>
    <w:rsid w:val="00645D8C"/>
    <w:rsid w:val="00646369"/>
    <w:rsid w:val="00646A8C"/>
    <w:rsid w:val="00646D30"/>
    <w:rsid w:val="00647877"/>
    <w:rsid w:val="00650427"/>
    <w:rsid w:val="00650B77"/>
    <w:rsid w:val="00650DEC"/>
    <w:rsid w:val="00650E02"/>
    <w:rsid w:val="00650E56"/>
    <w:rsid w:val="00651002"/>
    <w:rsid w:val="006514AB"/>
    <w:rsid w:val="0065159E"/>
    <w:rsid w:val="006516BD"/>
    <w:rsid w:val="00651977"/>
    <w:rsid w:val="00651E77"/>
    <w:rsid w:val="00651EC8"/>
    <w:rsid w:val="006523E7"/>
    <w:rsid w:val="00652852"/>
    <w:rsid w:val="006530B4"/>
    <w:rsid w:val="006533D4"/>
    <w:rsid w:val="006533F5"/>
    <w:rsid w:val="006536DA"/>
    <w:rsid w:val="0065371A"/>
    <w:rsid w:val="006539D4"/>
    <w:rsid w:val="00654FDC"/>
    <w:rsid w:val="00655023"/>
    <w:rsid w:val="00655A17"/>
    <w:rsid w:val="00655CAF"/>
    <w:rsid w:val="0065655C"/>
    <w:rsid w:val="00656F9F"/>
    <w:rsid w:val="006607ED"/>
    <w:rsid w:val="00660AAB"/>
    <w:rsid w:val="006611FE"/>
    <w:rsid w:val="00661250"/>
    <w:rsid w:val="00661399"/>
    <w:rsid w:val="006617B2"/>
    <w:rsid w:val="0066214D"/>
    <w:rsid w:val="00662255"/>
    <w:rsid w:val="00662554"/>
    <w:rsid w:val="00662A9D"/>
    <w:rsid w:val="006633C1"/>
    <w:rsid w:val="0066358D"/>
    <w:rsid w:val="006650CF"/>
    <w:rsid w:val="00665E7F"/>
    <w:rsid w:val="006667C7"/>
    <w:rsid w:val="00666C40"/>
    <w:rsid w:val="00666D05"/>
    <w:rsid w:val="00666E5C"/>
    <w:rsid w:val="00667115"/>
    <w:rsid w:val="006677D9"/>
    <w:rsid w:val="006707EB"/>
    <w:rsid w:val="00672183"/>
    <w:rsid w:val="0067230F"/>
    <w:rsid w:val="0067256C"/>
    <w:rsid w:val="00672578"/>
    <w:rsid w:val="00672653"/>
    <w:rsid w:val="0067274E"/>
    <w:rsid w:val="00672C5F"/>
    <w:rsid w:val="00673218"/>
    <w:rsid w:val="006740F4"/>
    <w:rsid w:val="00675A3D"/>
    <w:rsid w:val="00676909"/>
    <w:rsid w:val="00677634"/>
    <w:rsid w:val="00677CFE"/>
    <w:rsid w:val="006800AC"/>
    <w:rsid w:val="0068020C"/>
    <w:rsid w:val="006814A2"/>
    <w:rsid w:val="0068175C"/>
    <w:rsid w:val="006818A8"/>
    <w:rsid w:val="00681D51"/>
    <w:rsid w:val="00681D71"/>
    <w:rsid w:val="00682607"/>
    <w:rsid w:val="00682675"/>
    <w:rsid w:val="006829E9"/>
    <w:rsid w:val="00682F1C"/>
    <w:rsid w:val="0068336B"/>
    <w:rsid w:val="00683A91"/>
    <w:rsid w:val="006855E2"/>
    <w:rsid w:val="00686C46"/>
    <w:rsid w:val="00690063"/>
    <w:rsid w:val="0069044D"/>
    <w:rsid w:val="00690485"/>
    <w:rsid w:val="00690F1F"/>
    <w:rsid w:val="00691159"/>
    <w:rsid w:val="00692511"/>
    <w:rsid w:val="006926BE"/>
    <w:rsid w:val="006933A5"/>
    <w:rsid w:val="0069354D"/>
    <w:rsid w:val="006939B2"/>
    <w:rsid w:val="00693BD0"/>
    <w:rsid w:val="00694904"/>
    <w:rsid w:val="00694993"/>
    <w:rsid w:val="00694A10"/>
    <w:rsid w:val="006951D3"/>
    <w:rsid w:val="006952BC"/>
    <w:rsid w:val="006965FA"/>
    <w:rsid w:val="00696FA8"/>
    <w:rsid w:val="00697647"/>
    <w:rsid w:val="00697E92"/>
    <w:rsid w:val="006A11C0"/>
    <w:rsid w:val="006A19E0"/>
    <w:rsid w:val="006A2383"/>
    <w:rsid w:val="006A2C66"/>
    <w:rsid w:val="006A365E"/>
    <w:rsid w:val="006A37D4"/>
    <w:rsid w:val="006A42FD"/>
    <w:rsid w:val="006A4B9F"/>
    <w:rsid w:val="006A562D"/>
    <w:rsid w:val="006A5A55"/>
    <w:rsid w:val="006A62CC"/>
    <w:rsid w:val="006A6699"/>
    <w:rsid w:val="006A6A63"/>
    <w:rsid w:val="006A6C4A"/>
    <w:rsid w:val="006A6E8F"/>
    <w:rsid w:val="006A7E30"/>
    <w:rsid w:val="006B0606"/>
    <w:rsid w:val="006B0A4A"/>
    <w:rsid w:val="006B0C3C"/>
    <w:rsid w:val="006B137C"/>
    <w:rsid w:val="006B19B5"/>
    <w:rsid w:val="006B1A64"/>
    <w:rsid w:val="006B1A92"/>
    <w:rsid w:val="006B1C3D"/>
    <w:rsid w:val="006B249C"/>
    <w:rsid w:val="006B36CC"/>
    <w:rsid w:val="006B3A53"/>
    <w:rsid w:val="006B3A93"/>
    <w:rsid w:val="006B3E3F"/>
    <w:rsid w:val="006B49F4"/>
    <w:rsid w:val="006B5571"/>
    <w:rsid w:val="006B5777"/>
    <w:rsid w:val="006B6668"/>
    <w:rsid w:val="006B672B"/>
    <w:rsid w:val="006B779E"/>
    <w:rsid w:val="006C01AB"/>
    <w:rsid w:val="006C0956"/>
    <w:rsid w:val="006C0BF4"/>
    <w:rsid w:val="006C0D3A"/>
    <w:rsid w:val="006C14B1"/>
    <w:rsid w:val="006C1E8E"/>
    <w:rsid w:val="006C23F0"/>
    <w:rsid w:val="006C2703"/>
    <w:rsid w:val="006C2FB4"/>
    <w:rsid w:val="006C3479"/>
    <w:rsid w:val="006C3CCB"/>
    <w:rsid w:val="006C3DDA"/>
    <w:rsid w:val="006C448B"/>
    <w:rsid w:val="006C51DD"/>
    <w:rsid w:val="006C5B2F"/>
    <w:rsid w:val="006C5EB7"/>
    <w:rsid w:val="006C7561"/>
    <w:rsid w:val="006C7873"/>
    <w:rsid w:val="006C7D4E"/>
    <w:rsid w:val="006D01AE"/>
    <w:rsid w:val="006D08A1"/>
    <w:rsid w:val="006D0900"/>
    <w:rsid w:val="006D12FB"/>
    <w:rsid w:val="006D1CE9"/>
    <w:rsid w:val="006D25F9"/>
    <w:rsid w:val="006D2C9F"/>
    <w:rsid w:val="006D3156"/>
    <w:rsid w:val="006D3729"/>
    <w:rsid w:val="006D37B7"/>
    <w:rsid w:val="006D3A9A"/>
    <w:rsid w:val="006D3AAD"/>
    <w:rsid w:val="006D4BEA"/>
    <w:rsid w:val="006D5290"/>
    <w:rsid w:val="006D53F3"/>
    <w:rsid w:val="006D5851"/>
    <w:rsid w:val="006D5993"/>
    <w:rsid w:val="006D6308"/>
    <w:rsid w:val="006D6E1D"/>
    <w:rsid w:val="006D731B"/>
    <w:rsid w:val="006D7346"/>
    <w:rsid w:val="006D7FFA"/>
    <w:rsid w:val="006E02BB"/>
    <w:rsid w:val="006E037F"/>
    <w:rsid w:val="006E07C2"/>
    <w:rsid w:val="006E0B7F"/>
    <w:rsid w:val="006E1B23"/>
    <w:rsid w:val="006E1BBD"/>
    <w:rsid w:val="006E1DD0"/>
    <w:rsid w:val="006E2500"/>
    <w:rsid w:val="006E2A7F"/>
    <w:rsid w:val="006E31A2"/>
    <w:rsid w:val="006E34BA"/>
    <w:rsid w:val="006E3CB0"/>
    <w:rsid w:val="006E3CC2"/>
    <w:rsid w:val="006E42A5"/>
    <w:rsid w:val="006E4EF6"/>
    <w:rsid w:val="006E52B9"/>
    <w:rsid w:val="006E58CB"/>
    <w:rsid w:val="006E609F"/>
    <w:rsid w:val="006E624D"/>
    <w:rsid w:val="006E64F0"/>
    <w:rsid w:val="006E69D7"/>
    <w:rsid w:val="006E77CB"/>
    <w:rsid w:val="006E7873"/>
    <w:rsid w:val="006F034D"/>
    <w:rsid w:val="006F08E6"/>
    <w:rsid w:val="006F0B99"/>
    <w:rsid w:val="006F1620"/>
    <w:rsid w:val="006F22E4"/>
    <w:rsid w:val="006F24E5"/>
    <w:rsid w:val="006F2F8B"/>
    <w:rsid w:val="006F2FE9"/>
    <w:rsid w:val="006F304D"/>
    <w:rsid w:val="006F32A5"/>
    <w:rsid w:val="006F35EB"/>
    <w:rsid w:val="006F37C9"/>
    <w:rsid w:val="006F40FB"/>
    <w:rsid w:val="006F55E8"/>
    <w:rsid w:val="006F590D"/>
    <w:rsid w:val="006F63E9"/>
    <w:rsid w:val="006F6A6E"/>
    <w:rsid w:val="006F6F5A"/>
    <w:rsid w:val="006F7001"/>
    <w:rsid w:val="006F75CC"/>
    <w:rsid w:val="007006B8"/>
    <w:rsid w:val="0070081D"/>
    <w:rsid w:val="00700AA3"/>
    <w:rsid w:val="00700CF7"/>
    <w:rsid w:val="00701521"/>
    <w:rsid w:val="0070173A"/>
    <w:rsid w:val="00702B60"/>
    <w:rsid w:val="00702B8C"/>
    <w:rsid w:val="00702C8D"/>
    <w:rsid w:val="00702E5D"/>
    <w:rsid w:val="007048F6"/>
    <w:rsid w:val="00705A7F"/>
    <w:rsid w:val="007062A2"/>
    <w:rsid w:val="007063F4"/>
    <w:rsid w:val="00706789"/>
    <w:rsid w:val="00706884"/>
    <w:rsid w:val="0070707E"/>
    <w:rsid w:val="0070708A"/>
    <w:rsid w:val="007070CF"/>
    <w:rsid w:val="007102B1"/>
    <w:rsid w:val="00710604"/>
    <w:rsid w:val="00711207"/>
    <w:rsid w:val="00711888"/>
    <w:rsid w:val="007118A7"/>
    <w:rsid w:val="00711CD6"/>
    <w:rsid w:val="00712056"/>
    <w:rsid w:val="00712240"/>
    <w:rsid w:val="0071250E"/>
    <w:rsid w:val="00713A0D"/>
    <w:rsid w:val="00714507"/>
    <w:rsid w:val="00715126"/>
    <w:rsid w:val="00715294"/>
    <w:rsid w:val="007169AE"/>
    <w:rsid w:val="00716D91"/>
    <w:rsid w:val="00716F13"/>
    <w:rsid w:val="00717ED7"/>
    <w:rsid w:val="00717FBC"/>
    <w:rsid w:val="0072020E"/>
    <w:rsid w:val="00722B9E"/>
    <w:rsid w:val="007237F6"/>
    <w:rsid w:val="0072422D"/>
    <w:rsid w:val="00724548"/>
    <w:rsid w:val="00724553"/>
    <w:rsid w:val="00724861"/>
    <w:rsid w:val="007249FA"/>
    <w:rsid w:val="00724E0C"/>
    <w:rsid w:val="007259DC"/>
    <w:rsid w:val="00725F9C"/>
    <w:rsid w:val="00726643"/>
    <w:rsid w:val="007270FA"/>
    <w:rsid w:val="00727727"/>
    <w:rsid w:val="00727B83"/>
    <w:rsid w:val="0073025C"/>
    <w:rsid w:val="00730581"/>
    <w:rsid w:val="00730672"/>
    <w:rsid w:val="00730B87"/>
    <w:rsid w:val="00730CD4"/>
    <w:rsid w:val="00731967"/>
    <w:rsid w:val="00731F4C"/>
    <w:rsid w:val="00731F5A"/>
    <w:rsid w:val="007329F4"/>
    <w:rsid w:val="00733CD9"/>
    <w:rsid w:val="007341D8"/>
    <w:rsid w:val="00734556"/>
    <w:rsid w:val="00734C3A"/>
    <w:rsid w:val="00735519"/>
    <w:rsid w:val="00735E44"/>
    <w:rsid w:val="007360E6"/>
    <w:rsid w:val="00736AD9"/>
    <w:rsid w:val="00736DFD"/>
    <w:rsid w:val="007373B8"/>
    <w:rsid w:val="00737AB6"/>
    <w:rsid w:val="0074016A"/>
    <w:rsid w:val="007406AA"/>
    <w:rsid w:val="007407FE"/>
    <w:rsid w:val="00740E5F"/>
    <w:rsid w:val="00741947"/>
    <w:rsid w:val="00743546"/>
    <w:rsid w:val="00745EE3"/>
    <w:rsid w:val="007472A4"/>
    <w:rsid w:val="00747853"/>
    <w:rsid w:val="0075018A"/>
    <w:rsid w:val="007508E0"/>
    <w:rsid w:val="00753002"/>
    <w:rsid w:val="0075356D"/>
    <w:rsid w:val="00753976"/>
    <w:rsid w:val="00753D66"/>
    <w:rsid w:val="00753E43"/>
    <w:rsid w:val="00753FD4"/>
    <w:rsid w:val="00754384"/>
    <w:rsid w:val="00754B2C"/>
    <w:rsid w:val="00755A79"/>
    <w:rsid w:val="00755D51"/>
    <w:rsid w:val="007564A7"/>
    <w:rsid w:val="00756D74"/>
    <w:rsid w:val="00757B32"/>
    <w:rsid w:val="00757FAF"/>
    <w:rsid w:val="00760930"/>
    <w:rsid w:val="00761355"/>
    <w:rsid w:val="007613F7"/>
    <w:rsid w:val="0076142C"/>
    <w:rsid w:val="0076169B"/>
    <w:rsid w:val="00761859"/>
    <w:rsid w:val="00761FA5"/>
    <w:rsid w:val="0076240F"/>
    <w:rsid w:val="00762C8D"/>
    <w:rsid w:val="0076328A"/>
    <w:rsid w:val="00765354"/>
    <w:rsid w:val="00765B28"/>
    <w:rsid w:val="007660C7"/>
    <w:rsid w:val="0076673B"/>
    <w:rsid w:val="00766864"/>
    <w:rsid w:val="0076693C"/>
    <w:rsid w:val="0076780B"/>
    <w:rsid w:val="00767D26"/>
    <w:rsid w:val="00767F13"/>
    <w:rsid w:val="00770604"/>
    <w:rsid w:val="00770DEA"/>
    <w:rsid w:val="00772C8C"/>
    <w:rsid w:val="00773487"/>
    <w:rsid w:val="0077368A"/>
    <w:rsid w:val="00773AD5"/>
    <w:rsid w:val="00775300"/>
    <w:rsid w:val="007753E3"/>
    <w:rsid w:val="0077598C"/>
    <w:rsid w:val="00775DE6"/>
    <w:rsid w:val="00776123"/>
    <w:rsid w:val="007774A7"/>
    <w:rsid w:val="007778D7"/>
    <w:rsid w:val="00777982"/>
    <w:rsid w:val="00777993"/>
    <w:rsid w:val="007801A3"/>
    <w:rsid w:val="0078036F"/>
    <w:rsid w:val="00780829"/>
    <w:rsid w:val="00780F15"/>
    <w:rsid w:val="00781791"/>
    <w:rsid w:val="00782535"/>
    <w:rsid w:val="007828CF"/>
    <w:rsid w:val="00782C54"/>
    <w:rsid w:val="007834EB"/>
    <w:rsid w:val="00783822"/>
    <w:rsid w:val="0078485C"/>
    <w:rsid w:val="007859FA"/>
    <w:rsid w:val="0078615D"/>
    <w:rsid w:val="007869CE"/>
    <w:rsid w:val="00786A7E"/>
    <w:rsid w:val="00786F2D"/>
    <w:rsid w:val="00786F63"/>
    <w:rsid w:val="0078724B"/>
    <w:rsid w:val="007872F7"/>
    <w:rsid w:val="00787D96"/>
    <w:rsid w:val="0079081A"/>
    <w:rsid w:val="00790B90"/>
    <w:rsid w:val="00790DBA"/>
    <w:rsid w:val="00791DB8"/>
    <w:rsid w:val="00792E3E"/>
    <w:rsid w:val="00794927"/>
    <w:rsid w:val="00794BBE"/>
    <w:rsid w:val="00794C04"/>
    <w:rsid w:val="007958C6"/>
    <w:rsid w:val="00796140"/>
    <w:rsid w:val="007963B3"/>
    <w:rsid w:val="007A09D9"/>
    <w:rsid w:val="007A124F"/>
    <w:rsid w:val="007A1880"/>
    <w:rsid w:val="007A2B44"/>
    <w:rsid w:val="007A3691"/>
    <w:rsid w:val="007A3C68"/>
    <w:rsid w:val="007A42FF"/>
    <w:rsid w:val="007A48F7"/>
    <w:rsid w:val="007A5073"/>
    <w:rsid w:val="007A5ED6"/>
    <w:rsid w:val="007A60CF"/>
    <w:rsid w:val="007A64D5"/>
    <w:rsid w:val="007A69CD"/>
    <w:rsid w:val="007A6ED1"/>
    <w:rsid w:val="007A6F11"/>
    <w:rsid w:val="007A738C"/>
    <w:rsid w:val="007A74FB"/>
    <w:rsid w:val="007B076B"/>
    <w:rsid w:val="007B0FAB"/>
    <w:rsid w:val="007B1315"/>
    <w:rsid w:val="007B183A"/>
    <w:rsid w:val="007B201A"/>
    <w:rsid w:val="007B24BD"/>
    <w:rsid w:val="007B29EC"/>
    <w:rsid w:val="007B30FF"/>
    <w:rsid w:val="007B3621"/>
    <w:rsid w:val="007B36D8"/>
    <w:rsid w:val="007B447D"/>
    <w:rsid w:val="007B4996"/>
    <w:rsid w:val="007B509F"/>
    <w:rsid w:val="007B5300"/>
    <w:rsid w:val="007B5ADC"/>
    <w:rsid w:val="007B5B6C"/>
    <w:rsid w:val="007B5E15"/>
    <w:rsid w:val="007B607E"/>
    <w:rsid w:val="007B6121"/>
    <w:rsid w:val="007B629D"/>
    <w:rsid w:val="007B6710"/>
    <w:rsid w:val="007B6AA4"/>
    <w:rsid w:val="007B6B77"/>
    <w:rsid w:val="007B6BCC"/>
    <w:rsid w:val="007B73BF"/>
    <w:rsid w:val="007B76BC"/>
    <w:rsid w:val="007C00D5"/>
    <w:rsid w:val="007C0A81"/>
    <w:rsid w:val="007C0BC2"/>
    <w:rsid w:val="007C161E"/>
    <w:rsid w:val="007C1AF0"/>
    <w:rsid w:val="007C2D08"/>
    <w:rsid w:val="007C3A74"/>
    <w:rsid w:val="007C4130"/>
    <w:rsid w:val="007C4C28"/>
    <w:rsid w:val="007C4DEE"/>
    <w:rsid w:val="007C5341"/>
    <w:rsid w:val="007C5EF1"/>
    <w:rsid w:val="007C622B"/>
    <w:rsid w:val="007C659C"/>
    <w:rsid w:val="007C729A"/>
    <w:rsid w:val="007C766F"/>
    <w:rsid w:val="007C7699"/>
    <w:rsid w:val="007C77CD"/>
    <w:rsid w:val="007C7D58"/>
    <w:rsid w:val="007D022B"/>
    <w:rsid w:val="007D2486"/>
    <w:rsid w:val="007D32D5"/>
    <w:rsid w:val="007D3FC7"/>
    <w:rsid w:val="007D40FC"/>
    <w:rsid w:val="007D4452"/>
    <w:rsid w:val="007D5099"/>
    <w:rsid w:val="007D5454"/>
    <w:rsid w:val="007D5830"/>
    <w:rsid w:val="007D5D09"/>
    <w:rsid w:val="007D5FD5"/>
    <w:rsid w:val="007D60DC"/>
    <w:rsid w:val="007E0348"/>
    <w:rsid w:val="007E0A92"/>
    <w:rsid w:val="007E0B04"/>
    <w:rsid w:val="007E0BA0"/>
    <w:rsid w:val="007E0F10"/>
    <w:rsid w:val="007E101E"/>
    <w:rsid w:val="007E1D60"/>
    <w:rsid w:val="007E20D7"/>
    <w:rsid w:val="007E22A3"/>
    <w:rsid w:val="007E2954"/>
    <w:rsid w:val="007E30F8"/>
    <w:rsid w:val="007E3130"/>
    <w:rsid w:val="007E4CA1"/>
    <w:rsid w:val="007E5938"/>
    <w:rsid w:val="007E63F4"/>
    <w:rsid w:val="007F0B3E"/>
    <w:rsid w:val="007F2F01"/>
    <w:rsid w:val="007F3115"/>
    <w:rsid w:val="007F4671"/>
    <w:rsid w:val="007F4B2A"/>
    <w:rsid w:val="007F6FE7"/>
    <w:rsid w:val="007F798E"/>
    <w:rsid w:val="007F7F58"/>
    <w:rsid w:val="00801439"/>
    <w:rsid w:val="0080148C"/>
    <w:rsid w:val="008019E5"/>
    <w:rsid w:val="008019ED"/>
    <w:rsid w:val="00801FEC"/>
    <w:rsid w:val="008029C1"/>
    <w:rsid w:val="00803CAD"/>
    <w:rsid w:val="008048A6"/>
    <w:rsid w:val="00804A43"/>
    <w:rsid w:val="00804F6C"/>
    <w:rsid w:val="008053B8"/>
    <w:rsid w:val="00806372"/>
    <w:rsid w:val="00806422"/>
    <w:rsid w:val="0080683B"/>
    <w:rsid w:val="00806CFF"/>
    <w:rsid w:val="00807283"/>
    <w:rsid w:val="00810BBA"/>
    <w:rsid w:val="00810D56"/>
    <w:rsid w:val="0081148C"/>
    <w:rsid w:val="0081174F"/>
    <w:rsid w:val="00811B68"/>
    <w:rsid w:val="00811C8C"/>
    <w:rsid w:val="00811CD0"/>
    <w:rsid w:val="008141FA"/>
    <w:rsid w:val="00814671"/>
    <w:rsid w:val="00815057"/>
    <w:rsid w:val="0081560D"/>
    <w:rsid w:val="00815D86"/>
    <w:rsid w:val="00820C0D"/>
    <w:rsid w:val="00820C1B"/>
    <w:rsid w:val="0082129B"/>
    <w:rsid w:val="0082139F"/>
    <w:rsid w:val="00821986"/>
    <w:rsid w:val="00822D89"/>
    <w:rsid w:val="00822DCC"/>
    <w:rsid w:val="00822FD6"/>
    <w:rsid w:val="0082319E"/>
    <w:rsid w:val="008234E6"/>
    <w:rsid w:val="0082452C"/>
    <w:rsid w:val="008245FD"/>
    <w:rsid w:val="00824674"/>
    <w:rsid w:val="00824866"/>
    <w:rsid w:val="00824CF7"/>
    <w:rsid w:val="008251D3"/>
    <w:rsid w:val="0082526E"/>
    <w:rsid w:val="008252E7"/>
    <w:rsid w:val="00825C51"/>
    <w:rsid w:val="00826252"/>
    <w:rsid w:val="0082728C"/>
    <w:rsid w:val="0082736E"/>
    <w:rsid w:val="0082788C"/>
    <w:rsid w:val="00827EE9"/>
    <w:rsid w:val="008307D1"/>
    <w:rsid w:val="00832CEC"/>
    <w:rsid w:val="00833315"/>
    <w:rsid w:val="00833D52"/>
    <w:rsid w:val="00833FFB"/>
    <w:rsid w:val="0083474E"/>
    <w:rsid w:val="00834D93"/>
    <w:rsid w:val="008364CB"/>
    <w:rsid w:val="00836B6B"/>
    <w:rsid w:val="008371BC"/>
    <w:rsid w:val="0083730E"/>
    <w:rsid w:val="00837479"/>
    <w:rsid w:val="00837648"/>
    <w:rsid w:val="008377C1"/>
    <w:rsid w:val="00842054"/>
    <w:rsid w:val="00842C25"/>
    <w:rsid w:val="00843176"/>
    <w:rsid w:val="008435CF"/>
    <w:rsid w:val="00843801"/>
    <w:rsid w:val="008442CA"/>
    <w:rsid w:val="008442CB"/>
    <w:rsid w:val="008444F6"/>
    <w:rsid w:val="00844D08"/>
    <w:rsid w:val="00844F16"/>
    <w:rsid w:val="00845A1E"/>
    <w:rsid w:val="00845BBC"/>
    <w:rsid w:val="00846EF1"/>
    <w:rsid w:val="008504C4"/>
    <w:rsid w:val="0085058A"/>
    <w:rsid w:val="008512BA"/>
    <w:rsid w:val="00851525"/>
    <w:rsid w:val="00851AA1"/>
    <w:rsid w:val="00851DA8"/>
    <w:rsid w:val="0085237D"/>
    <w:rsid w:val="00852380"/>
    <w:rsid w:val="00852581"/>
    <w:rsid w:val="00853009"/>
    <w:rsid w:val="008544AB"/>
    <w:rsid w:val="008564EF"/>
    <w:rsid w:val="00856516"/>
    <w:rsid w:val="008567B7"/>
    <w:rsid w:val="00857741"/>
    <w:rsid w:val="00861489"/>
    <w:rsid w:val="00861C23"/>
    <w:rsid w:val="00861FD6"/>
    <w:rsid w:val="008627EA"/>
    <w:rsid w:val="00862E57"/>
    <w:rsid w:val="00862ECA"/>
    <w:rsid w:val="00862F50"/>
    <w:rsid w:val="008637D2"/>
    <w:rsid w:val="00865691"/>
    <w:rsid w:val="008660F8"/>
    <w:rsid w:val="00866346"/>
    <w:rsid w:val="00866777"/>
    <w:rsid w:val="00866FA5"/>
    <w:rsid w:val="008671F5"/>
    <w:rsid w:val="008701E6"/>
    <w:rsid w:val="0087035C"/>
    <w:rsid w:val="00870A38"/>
    <w:rsid w:val="00870AAA"/>
    <w:rsid w:val="008716E4"/>
    <w:rsid w:val="00871AA1"/>
    <w:rsid w:val="00871F27"/>
    <w:rsid w:val="0087254F"/>
    <w:rsid w:val="0087307F"/>
    <w:rsid w:val="00873C83"/>
    <w:rsid w:val="008741A0"/>
    <w:rsid w:val="008743BF"/>
    <w:rsid w:val="0087477A"/>
    <w:rsid w:val="008748D6"/>
    <w:rsid w:val="00874E82"/>
    <w:rsid w:val="00874F96"/>
    <w:rsid w:val="008753DD"/>
    <w:rsid w:val="008755B4"/>
    <w:rsid w:val="00877A67"/>
    <w:rsid w:val="00877B4E"/>
    <w:rsid w:val="00880078"/>
    <w:rsid w:val="00880185"/>
    <w:rsid w:val="0088039E"/>
    <w:rsid w:val="00880946"/>
    <w:rsid w:val="00880FA7"/>
    <w:rsid w:val="00881AF7"/>
    <w:rsid w:val="00881E0A"/>
    <w:rsid w:val="00881F03"/>
    <w:rsid w:val="00882033"/>
    <w:rsid w:val="0088220F"/>
    <w:rsid w:val="00882744"/>
    <w:rsid w:val="0088276D"/>
    <w:rsid w:val="008829B9"/>
    <w:rsid w:val="00883567"/>
    <w:rsid w:val="00883988"/>
    <w:rsid w:val="008845D3"/>
    <w:rsid w:val="00884672"/>
    <w:rsid w:val="00884D32"/>
    <w:rsid w:val="00884F26"/>
    <w:rsid w:val="00884FFF"/>
    <w:rsid w:val="00885322"/>
    <w:rsid w:val="00885853"/>
    <w:rsid w:val="00886055"/>
    <w:rsid w:val="00887A62"/>
    <w:rsid w:val="008914DA"/>
    <w:rsid w:val="00893F35"/>
    <w:rsid w:val="0089473D"/>
    <w:rsid w:val="00894DA0"/>
    <w:rsid w:val="00894F95"/>
    <w:rsid w:val="00896251"/>
    <w:rsid w:val="00896D3D"/>
    <w:rsid w:val="00897945"/>
    <w:rsid w:val="008A00C6"/>
    <w:rsid w:val="008A0C0C"/>
    <w:rsid w:val="008A0F5B"/>
    <w:rsid w:val="008A1257"/>
    <w:rsid w:val="008A1A08"/>
    <w:rsid w:val="008A1CB0"/>
    <w:rsid w:val="008A1E35"/>
    <w:rsid w:val="008A2C6F"/>
    <w:rsid w:val="008A2F9A"/>
    <w:rsid w:val="008A32A6"/>
    <w:rsid w:val="008A32FE"/>
    <w:rsid w:val="008A3B78"/>
    <w:rsid w:val="008A3DAF"/>
    <w:rsid w:val="008A3E75"/>
    <w:rsid w:val="008A4432"/>
    <w:rsid w:val="008A52A4"/>
    <w:rsid w:val="008A5BE6"/>
    <w:rsid w:val="008A5D29"/>
    <w:rsid w:val="008A5F55"/>
    <w:rsid w:val="008A7CB8"/>
    <w:rsid w:val="008B01BD"/>
    <w:rsid w:val="008B142C"/>
    <w:rsid w:val="008B1A06"/>
    <w:rsid w:val="008B1C5D"/>
    <w:rsid w:val="008B1E93"/>
    <w:rsid w:val="008B1ECA"/>
    <w:rsid w:val="008B25F0"/>
    <w:rsid w:val="008B2E5B"/>
    <w:rsid w:val="008B3947"/>
    <w:rsid w:val="008B40C6"/>
    <w:rsid w:val="008B4147"/>
    <w:rsid w:val="008B440B"/>
    <w:rsid w:val="008B5532"/>
    <w:rsid w:val="008B6E07"/>
    <w:rsid w:val="008B6F54"/>
    <w:rsid w:val="008B7B5D"/>
    <w:rsid w:val="008C0167"/>
    <w:rsid w:val="008C046D"/>
    <w:rsid w:val="008C12CC"/>
    <w:rsid w:val="008C182F"/>
    <w:rsid w:val="008C18E9"/>
    <w:rsid w:val="008C1BA6"/>
    <w:rsid w:val="008C2BEF"/>
    <w:rsid w:val="008C390A"/>
    <w:rsid w:val="008C3D0D"/>
    <w:rsid w:val="008C618B"/>
    <w:rsid w:val="008C6DE1"/>
    <w:rsid w:val="008C6E14"/>
    <w:rsid w:val="008C7112"/>
    <w:rsid w:val="008C76FC"/>
    <w:rsid w:val="008C7E92"/>
    <w:rsid w:val="008D04D2"/>
    <w:rsid w:val="008D05C2"/>
    <w:rsid w:val="008D0A99"/>
    <w:rsid w:val="008D0AED"/>
    <w:rsid w:val="008D1ECC"/>
    <w:rsid w:val="008D1F2B"/>
    <w:rsid w:val="008D3355"/>
    <w:rsid w:val="008D5DE4"/>
    <w:rsid w:val="008D5E3F"/>
    <w:rsid w:val="008D683F"/>
    <w:rsid w:val="008D68BC"/>
    <w:rsid w:val="008D6D72"/>
    <w:rsid w:val="008E03D0"/>
    <w:rsid w:val="008E0C8A"/>
    <w:rsid w:val="008E0CFF"/>
    <w:rsid w:val="008E2283"/>
    <w:rsid w:val="008E261E"/>
    <w:rsid w:val="008E3DE2"/>
    <w:rsid w:val="008E41B3"/>
    <w:rsid w:val="008E4ACF"/>
    <w:rsid w:val="008E4CDA"/>
    <w:rsid w:val="008E5457"/>
    <w:rsid w:val="008E5770"/>
    <w:rsid w:val="008E57C7"/>
    <w:rsid w:val="008E625F"/>
    <w:rsid w:val="008E78A7"/>
    <w:rsid w:val="008E7F14"/>
    <w:rsid w:val="008F1073"/>
    <w:rsid w:val="008F1392"/>
    <w:rsid w:val="008F150E"/>
    <w:rsid w:val="008F1D89"/>
    <w:rsid w:val="008F2825"/>
    <w:rsid w:val="008F295B"/>
    <w:rsid w:val="008F29FE"/>
    <w:rsid w:val="008F3072"/>
    <w:rsid w:val="008F3097"/>
    <w:rsid w:val="008F38B8"/>
    <w:rsid w:val="008F4E5E"/>
    <w:rsid w:val="008F4E78"/>
    <w:rsid w:val="008F550D"/>
    <w:rsid w:val="008F5FD7"/>
    <w:rsid w:val="008F726E"/>
    <w:rsid w:val="008F72F6"/>
    <w:rsid w:val="008F7723"/>
    <w:rsid w:val="008F7D7B"/>
    <w:rsid w:val="009002C0"/>
    <w:rsid w:val="009013F2"/>
    <w:rsid w:val="00901938"/>
    <w:rsid w:val="009019FE"/>
    <w:rsid w:val="00901BD7"/>
    <w:rsid w:val="00901F56"/>
    <w:rsid w:val="00902526"/>
    <w:rsid w:val="0090294E"/>
    <w:rsid w:val="00902C00"/>
    <w:rsid w:val="009030D4"/>
    <w:rsid w:val="00903933"/>
    <w:rsid w:val="00903B20"/>
    <w:rsid w:val="00904CAC"/>
    <w:rsid w:val="009050BA"/>
    <w:rsid w:val="009055B1"/>
    <w:rsid w:val="00905842"/>
    <w:rsid w:val="00905EF5"/>
    <w:rsid w:val="00905FFF"/>
    <w:rsid w:val="009063B4"/>
    <w:rsid w:val="00906EE8"/>
    <w:rsid w:val="0090725D"/>
    <w:rsid w:val="0090783F"/>
    <w:rsid w:val="00907F00"/>
    <w:rsid w:val="00910071"/>
    <w:rsid w:val="009106C6"/>
    <w:rsid w:val="00910FC4"/>
    <w:rsid w:val="0091111A"/>
    <w:rsid w:val="009111B3"/>
    <w:rsid w:val="009112F5"/>
    <w:rsid w:val="00911F35"/>
    <w:rsid w:val="009135DC"/>
    <w:rsid w:val="009137A6"/>
    <w:rsid w:val="00913BDB"/>
    <w:rsid w:val="0091409B"/>
    <w:rsid w:val="009141AC"/>
    <w:rsid w:val="00914C05"/>
    <w:rsid w:val="00915964"/>
    <w:rsid w:val="00916BB2"/>
    <w:rsid w:val="00916F96"/>
    <w:rsid w:val="00920D76"/>
    <w:rsid w:val="00921365"/>
    <w:rsid w:val="00921409"/>
    <w:rsid w:val="0092213A"/>
    <w:rsid w:val="00922237"/>
    <w:rsid w:val="00922297"/>
    <w:rsid w:val="00922F1F"/>
    <w:rsid w:val="00923B60"/>
    <w:rsid w:val="00923C7A"/>
    <w:rsid w:val="00923FE3"/>
    <w:rsid w:val="009243BE"/>
    <w:rsid w:val="00924AEF"/>
    <w:rsid w:val="00924B20"/>
    <w:rsid w:val="00924B7B"/>
    <w:rsid w:val="009251C6"/>
    <w:rsid w:val="00925825"/>
    <w:rsid w:val="00925C02"/>
    <w:rsid w:val="00925EE2"/>
    <w:rsid w:val="00926055"/>
    <w:rsid w:val="00926B61"/>
    <w:rsid w:val="00926D18"/>
    <w:rsid w:val="00926EFE"/>
    <w:rsid w:val="009270DD"/>
    <w:rsid w:val="00927822"/>
    <w:rsid w:val="00930058"/>
    <w:rsid w:val="00930252"/>
    <w:rsid w:val="00930362"/>
    <w:rsid w:val="009304E2"/>
    <w:rsid w:val="009305DA"/>
    <w:rsid w:val="00930776"/>
    <w:rsid w:val="00930970"/>
    <w:rsid w:val="00931600"/>
    <w:rsid w:val="0093316F"/>
    <w:rsid w:val="00933B2E"/>
    <w:rsid w:val="00933B65"/>
    <w:rsid w:val="009345A4"/>
    <w:rsid w:val="00934E8F"/>
    <w:rsid w:val="009358A0"/>
    <w:rsid w:val="00935CC3"/>
    <w:rsid w:val="0093688C"/>
    <w:rsid w:val="00936D27"/>
    <w:rsid w:val="00940E08"/>
    <w:rsid w:val="00940F09"/>
    <w:rsid w:val="009416B7"/>
    <w:rsid w:val="009417C2"/>
    <w:rsid w:val="009419A4"/>
    <w:rsid w:val="00941C84"/>
    <w:rsid w:val="009423D6"/>
    <w:rsid w:val="00942899"/>
    <w:rsid w:val="00942E2B"/>
    <w:rsid w:val="00943347"/>
    <w:rsid w:val="00943437"/>
    <w:rsid w:val="009434B3"/>
    <w:rsid w:val="00944069"/>
    <w:rsid w:val="00944B52"/>
    <w:rsid w:val="00946122"/>
    <w:rsid w:val="00946907"/>
    <w:rsid w:val="00946EB3"/>
    <w:rsid w:val="00946EF9"/>
    <w:rsid w:val="0094730B"/>
    <w:rsid w:val="00950079"/>
    <w:rsid w:val="0095026C"/>
    <w:rsid w:val="00950BDA"/>
    <w:rsid w:val="0095100C"/>
    <w:rsid w:val="0095110A"/>
    <w:rsid w:val="00951735"/>
    <w:rsid w:val="00952886"/>
    <w:rsid w:val="00952BDF"/>
    <w:rsid w:val="00955438"/>
    <w:rsid w:val="0095582A"/>
    <w:rsid w:val="00956BD4"/>
    <w:rsid w:val="00956FC0"/>
    <w:rsid w:val="00957A7D"/>
    <w:rsid w:val="00957CA6"/>
    <w:rsid w:val="00960B1A"/>
    <w:rsid w:val="00960E82"/>
    <w:rsid w:val="00963D21"/>
    <w:rsid w:val="00964613"/>
    <w:rsid w:val="0096470D"/>
    <w:rsid w:val="00964811"/>
    <w:rsid w:val="00964B8F"/>
    <w:rsid w:val="0096500B"/>
    <w:rsid w:val="0096505B"/>
    <w:rsid w:val="009650E8"/>
    <w:rsid w:val="009652D9"/>
    <w:rsid w:val="00965C30"/>
    <w:rsid w:val="009667B9"/>
    <w:rsid w:val="009669CD"/>
    <w:rsid w:val="00967087"/>
    <w:rsid w:val="00967178"/>
    <w:rsid w:val="009671E5"/>
    <w:rsid w:val="0096740E"/>
    <w:rsid w:val="00967840"/>
    <w:rsid w:val="00967FBA"/>
    <w:rsid w:val="00970ED8"/>
    <w:rsid w:val="00971DB0"/>
    <w:rsid w:val="00971FB8"/>
    <w:rsid w:val="009724ED"/>
    <w:rsid w:val="009727FC"/>
    <w:rsid w:val="00972C62"/>
    <w:rsid w:val="00973A76"/>
    <w:rsid w:val="0097412D"/>
    <w:rsid w:val="00974870"/>
    <w:rsid w:val="0097611E"/>
    <w:rsid w:val="00976716"/>
    <w:rsid w:val="009769A6"/>
    <w:rsid w:val="00976E74"/>
    <w:rsid w:val="00977441"/>
    <w:rsid w:val="00977F50"/>
    <w:rsid w:val="009800A9"/>
    <w:rsid w:val="009803EB"/>
    <w:rsid w:val="00980563"/>
    <w:rsid w:val="0098059A"/>
    <w:rsid w:val="009813F8"/>
    <w:rsid w:val="0098157C"/>
    <w:rsid w:val="009815D5"/>
    <w:rsid w:val="00981683"/>
    <w:rsid w:val="009819DA"/>
    <w:rsid w:val="00982B19"/>
    <w:rsid w:val="0098437A"/>
    <w:rsid w:val="009845F6"/>
    <w:rsid w:val="00984CA9"/>
    <w:rsid w:val="00984FE0"/>
    <w:rsid w:val="00985D73"/>
    <w:rsid w:val="00986AF1"/>
    <w:rsid w:val="009873CD"/>
    <w:rsid w:val="00987A0F"/>
    <w:rsid w:val="009903F5"/>
    <w:rsid w:val="00991096"/>
    <w:rsid w:val="00991142"/>
    <w:rsid w:val="00991F58"/>
    <w:rsid w:val="00991FB6"/>
    <w:rsid w:val="00992342"/>
    <w:rsid w:val="0099279A"/>
    <w:rsid w:val="00993277"/>
    <w:rsid w:val="009939D4"/>
    <w:rsid w:val="00993C40"/>
    <w:rsid w:val="00993C6F"/>
    <w:rsid w:val="00993D91"/>
    <w:rsid w:val="0099409F"/>
    <w:rsid w:val="00994399"/>
    <w:rsid w:val="009944F6"/>
    <w:rsid w:val="009945E3"/>
    <w:rsid w:val="0099463F"/>
    <w:rsid w:val="00995397"/>
    <w:rsid w:val="00995EFD"/>
    <w:rsid w:val="00996CFA"/>
    <w:rsid w:val="0099703B"/>
    <w:rsid w:val="00997664"/>
    <w:rsid w:val="009977D1"/>
    <w:rsid w:val="00997907"/>
    <w:rsid w:val="00997EC3"/>
    <w:rsid w:val="009A0192"/>
    <w:rsid w:val="009A01C4"/>
    <w:rsid w:val="009A032E"/>
    <w:rsid w:val="009A0679"/>
    <w:rsid w:val="009A0A14"/>
    <w:rsid w:val="009A2DFE"/>
    <w:rsid w:val="009A2EF0"/>
    <w:rsid w:val="009A3833"/>
    <w:rsid w:val="009A3A32"/>
    <w:rsid w:val="009A4E26"/>
    <w:rsid w:val="009A551E"/>
    <w:rsid w:val="009A5CFE"/>
    <w:rsid w:val="009A634C"/>
    <w:rsid w:val="009A6FA7"/>
    <w:rsid w:val="009A7032"/>
    <w:rsid w:val="009A719E"/>
    <w:rsid w:val="009A729C"/>
    <w:rsid w:val="009A75E7"/>
    <w:rsid w:val="009A784A"/>
    <w:rsid w:val="009B0049"/>
    <w:rsid w:val="009B1198"/>
    <w:rsid w:val="009B4519"/>
    <w:rsid w:val="009B4A72"/>
    <w:rsid w:val="009B502F"/>
    <w:rsid w:val="009B5A4E"/>
    <w:rsid w:val="009B679A"/>
    <w:rsid w:val="009C0704"/>
    <w:rsid w:val="009C0811"/>
    <w:rsid w:val="009C0CB9"/>
    <w:rsid w:val="009C0E32"/>
    <w:rsid w:val="009C15C7"/>
    <w:rsid w:val="009C19B7"/>
    <w:rsid w:val="009C2A4A"/>
    <w:rsid w:val="009C3433"/>
    <w:rsid w:val="009C39EC"/>
    <w:rsid w:val="009C3B64"/>
    <w:rsid w:val="009C49E6"/>
    <w:rsid w:val="009C4C59"/>
    <w:rsid w:val="009C5A6A"/>
    <w:rsid w:val="009C5E97"/>
    <w:rsid w:val="009C6195"/>
    <w:rsid w:val="009C6340"/>
    <w:rsid w:val="009C6FAF"/>
    <w:rsid w:val="009C7391"/>
    <w:rsid w:val="009C7624"/>
    <w:rsid w:val="009D03F7"/>
    <w:rsid w:val="009D0A47"/>
    <w:rsid w:val="009D0C58"/>
    <w:rsid w:val="009D1183"/>
    <w:rsid w:val="009D1D16"/>
    <w:rsid w:val="009D3989"/>
    <w:rsid w:val="009D4072"/>
    <w:rsid w:val="009D434D"/>
    <w:rsid w:val="009D4E91"/>
    <w:rsid w:val="009D5C65"/>
    <w:rsid w:val="009D606B"/>
    <w:rsid w:val="009D65A9"/>
    <w:rsid w:val="009D688A"/>
    <w:rsid w:val="009D7166"/>
    <w:rsid w:val="009D74A8"/>
    <w:rsid w:val="009E137C"/>
    <w:rsid w:val="009E191F"/>
    <w:rsid w:val="009E2771"/>
    <w:rsid w:val="009E3665"/>
    <w:rsid w:val="009E4A23"/>
    <w:rsid w:val="009E57DD"/>
    <w:rsid w:val="009E5FF7"/>
    <w:rsid w:val="009E676A"/>
    <w:rsid w:val="009E7738"/>
    <w:rsid w:val="009E77B8"/>
    <w:rsid w:val="009E7C4A"/>
    <w:rsid w:val="009F0915"/>
    <w:rsid w:val="009F11FA"/>
    <w:rsid w:val="009F127A"/>
    <w:rsid w:val="009F198F"/>
    <w:rsid w:val="009F26E6"/>
    <w:rsid w:val="009F2B41"/>
    <w:rsid w:val="009F3C81"/>
    <w:rsid w:val="009F4F20"/>
    <w:rsid w:val="009F5AA2"/>
    <w:rsid w:val="009F5AC5"/>
    <w:rsid w:val="009F60D3"/>
    <w:rsid w:val="009F6272"/>
    <w:rsid w:val="009F66D0"/>
    <w:rsid w:val="009F688B"/>
    <w:rsid w:val="009F6A2B"/>
    <w:rsid w:val="009F6C14"/>
    <w:rsid w:val="009F76E4"/>
    <w:rsid w:val="00A001E4"/>
    <w:rsid w:val="00A002EA"/>
    <w:rsid w:val="00A012AD"/>
    <w:rsid w:val="00A01544"/>
    <w:rsid w:val="00A02D8B"/>
    <w:rsid w:val="00A03A9B"/>
    <w:rsid w:val="00A03F6A"/>
    <w:rsid w:val="00A0571C"/>
    <w:rsid w:val="00A0598C"/>
    <w:rsid w:val="00A05C12"/>
    <w:rsid w:val="00A06099"/>
    <w:rsid w:val="00A0716A"/>
    <w:rsid w:val="00A072F3"/>
    <w:rsid w:val="00A0774C"/>
    <w:rsid w:val="00A1117F"/>
    <w:rsid w:val="00A11519"/>
    <w:rsid w:val="00A11EE9"/>
    <w:rsid w:val="00A1208D"/>
    <w:rsid w:val="00A129EA"/>
    <w:rsid w:val="00A12C85"/>
    <w:rsid w:val="00A12E91"/>
    <w:rsid w:val="00A13242"/>
    <w:rsid w:val="00A1393B"/>
    <w:rsid w:val="00A13B6F"/>
    <w:rsid w:val="00A1502A"/>
    <w:rsid w:val="00A15864"/>
    <w:rsid w:val="00A15C4E"/>
    <w:rsid w:val="00A166C8"/>
    <w:rsid w:val="00A167C9"/>
    <w:rsid w:val="00A16A43"/>
    <w:rsid w:val="00A16B75"/>
    <w:rsid w:val="00A17369"/>
    <w:rsid w:val="00A173EF"/>
    <w:rsid w:val="00A17436"/>
    <w:rsid w:val="00A17883"/>
    <w:rsid w:val="00A2006C"/>
    <w:rsid w:val="00A20695"/>
    <w:rsid w:val="00A20792"/>
    <w:rsid w:val="00A20C4B"/>
    <w:rsid w:val="00A219B4"/>
    <w:rsid w:val="00A2391A"/>
    <w:rsid w:val="00A23DAC"/>
    <w:rsid w:val="00A24073"/>
    <w:rsid w:val="00A24225"/>
    <w:rsid w:val="00A245FB"/>
    <w:rsid w:val="00A24750"/>
    <w:rsid w:val="00A247CF"/>
    <w:rsid w:val="00A24DC7"/>
    <w:rsid w:val="00A25492"/>
    <w:rsid w:val="00A2568E"/>
    <w:rsid w:val="00A261A6"/>
    <w:rsid w:val="00A26259"/>
    <w:rsid w:val="00A26576"/>
    <w:rsid w:val="00A26F05"/>
    <w:rsid w:val="00A26F0A"/>
    <w:rsid w:val="00A27265"/>
    <w:rsid w:val="00A279B4"/>
    <w:rsid w:val="00A30055"/>
    <w:rsid w:val="00A3063C"/>
    <w:rsid w:val="00A30B27"/>
    <w:rsid w:val="00A310D0"/>
    <w:rsid w:val="00A3167A"/>
    <w:rsid w:val="00A3194E"/>
    <w:rsid w:val="00A3201C"/>
    <w:rsid w:val="00A32C1A"/>
    <w:rsid w:val="00A334D7"/>
    <w:rsid w:val="00A34F8F"/>
    <w:rsid w:val="00A353DD"/>
    <w:rsid w:val="00A35708"/>
    <w:rsid w:val="00A35B35"/>
    <w:rsid w:val="00A36859"/>
    <w:rsid w:val="00A36CA7"/>
    <w:rsid w:val="00A36D36"/>
    <w:rsid w:val="00A37339"/>
    <w:rsid w:val="00A37FED"/>
    <w:rsid w:val="00A40A67"/>
    <w:rsid w:val="00A40ABC"/>
    <w:rsid w:val="00A40E7F"/>
    <w:rsid w:val="00A41168"/>
    <w:rsid w:val="00A41202"/>
    <w:rsid w:val="00A41CEE"/>
    <w:rsid w:val="00A41F3B"/>
    <w:rsid w:val="00A42259"/>
    <w:rsid w:val="00A423B7"/>
    <w:rsid w:val="00A439F7"/>
    <w:rsid w:val="00A446E9"/>
    <w:rsid w:val="00A447BF"/>
    <w:rsid w:val="00A4519F"/>
    <w:rsid w:val="00A455EA"/>
    <w:rsid w:val="00A45AEF"/>
    <w:rsid w:val="00A45BC6"/>
    <w:rsid w:val="00A45C84"/>
    <w:rsid w:val="00A46144"/>
    <w:rsid w:val="00A46FA8"/>
    <w:rsid w:val="00A505B5"/>
    <w:rsid w:val="00A51D9B"/>
    <w:rsid w:val="00A520F7"/>
    <w:rsid w:val="00A5222F"/>
    <w:rsid w:val="00A52831"/>
    <w:rsid w:val="00A533FB"/>
    <w:rsid w:val="00A53412"/>
    <w:rsid w:val="00A53486"/>
    <w:rsid w:val="00A53D32"/>
    <w:rsid w:val="00A5516E"/>
    <w:rsid w:val="00A551A8"/>
    <w:rsid w:val="00A55714"/>
    <w:rsid w:val="00A5573E"/>
    <w:rsid w:val="00A56683"/>
    <w:rsid w:val="00A5790A"/>
    <w:rsid w:val="00A57C0D"/>
    <w:rsid w:val="00A6006A"/>
    <w:rsid w:val="00A60311"/>
    <w:rsid w:val="00A605F2"/>
    <w:rsid w:val="00A60CB8"/>
    <w:rsid w:val="00A614E9"/>
    <w:rsid w:val="00A61842"/>
    <w:rsid w:val="00A61B7A"/>
    <w:rsid w:val="00A61F19"/>
    <w:rsid w:val="00A62660"/>
    <w:rsid w:val="00A629DB"/>
    <w:rsid w:val="00A62CAB"/>
    <w:rsid w:val="00A642AA"/>
    <w:rsid w:val="00A643E9"/>
    <w:rsid w:val="00A64B9F"/>
    <w:rsid w:val="00A655A3"/>
    <w:rsid w:val="00A655F6"/>
    <w:rsid w:val="00A65C9A"/>
    <w:rsid w:val="00A669B7"/>
    <w:rsid w:val="00A669EC"/>
    <w:rsid w:val="00A679ED"/>
    <w:rsid w:val="00A67C5B"/>
    <w:rsid w:val="00A67C63"/>
    <w:rsid w:val="00A70556"/>
    <w:rsid w:val="00A707A3"/>
    <w:rsid w:val="00A70EBD"/>
    <w:rsid w:val="00A70F40"/>
    <w:rsid w:val="00A71796"/>
    <w:rsid w:val="00A71824"/>
    <w:rsid w:val="00A71A26"/>
    <w:rsid w:val="00A71C03"/>
    <w:rsid w:val="00A720F9"/>
    <w:rsid w:val="00A72A05"/>
    <w:rsid w:val="00A74B8D"/>
    <w:rsid w:val="00A74BB3"/>
    <w:rsid w:val="00A75E6C"/>
    <w:rsid w:val="00A769C4"/>
    <w:rsid w:val="00A77B5F"/>
    <w:rsid w:val="00A77B95"/>
    <w:rsid w:val="00A81E3E"/>
    <w:rsid w:val="00A827EB"/>
    <w:rsid w:val="00A83A78"/>
    <w:rsid w:val="00A842B2"/>
    <w:rsid w:val="00A8499D"/>
    <w:rsid w:val="00A84D4D"/>
    <w:rsid w:val="00A85058"/>
    <w:rsid w:val="00A85823"/>
    <w:rsid w:val="00A85D7F"/>
    <w:rsid w:val="00A86D9D"/>
    <w:rsid w:val="00A86EA6"/>
    <w:rsid w:val="00A8750B"/>
    <w:rsid w:val="00A90073"/>
    <w:rsid w:val="00A9198F"/>
    <w:rsid w:val="00A92279"/>
    <w:rsid w:val="00A925FF"/>
    <w:rsid w:val="00A92A5E"/>
    <w:rsid w:val="00A93046"/>
    <w:rsid w:val="00A9332C"/>
    <w:rsid w:val="00A93822"/>
    <w:rsid w:val="00A93DFA"/>
    <w:rsid w:val="00A94B3C"/>
    <w:rsid w:val="00A95112"/>
    <w:rsid w:val="00A95346"/>
    <w:rsid w:val="00A95652"/>
    <w:rsid w:val="00A95F1A"/>
    <w:rsid w:val="00A9615F"/>
    <w:rsid w:val="00A967F9"/>
    <w:rsid w:val="00A97349"/>
    <w:rsid w:val="00A9761E"/>
    <w:rsid w:val="00A97DCF"/>
    <w:rsid w:val="00A97F2C"/>
    <w:rsid w:val="00AA0E28"/>
    <w:rsid w:val="00AA1118"/>
    <w:rsid w:val="00AA1407"/>
    <w:rsid w:val="00AA1C07"/>
    <w:rsid w:val="00AA1E24"/>
    <w:rsid w:val="00AA20BD"/>
    <w:rsid w:val="00AA223D"/>
    <w:rsid w:val="00AA2427"/>
    <w:rsid w:val="00AA2998"/>
    <w:rsid w:val="00AA35FC"/>
    <w:rsid w:val="00AA3E9A"/>
    <w:rsid w:val="00AA3F7B"/>
    <w:rsid w:val="00AA4882"/>
    <w:rsid w:val="00AA4E42"/>
    <w:rsid w:val="00AA5A4C"/>
    <w:rsid w:val="00AA5E57"/>
    <w:rsid w:val="00AA637E"/>
    <w:rsid w:val="00AA6F75"/>
    <w:rsid w:val="00AA73A0"/>
    <w:rsid w:val="00AA7BD2"/>
    <w:rsid w:val="00AA7C21"/>
    <w:rsid w:val="00AA7F97"/>
    <w:rsid w:val="00AB0A88"/>
    <w:rsid w:val="00AB1671"/>
    <w:rsid w:val="00AB2D2C"/>
    <w:rsid w:val="00AB360A"/>
    <w:rsid w:val="00AB474D"/>
    <w:rsid w:val="00AB4BCA"/>
    <w:rsid w:val="00AB5448"/>
    <w:rsid w:val="00AB54DE"/>
    <w:rsid w:val="00AB569D"/>
    <w:rsid w:val="00AB58C8"/>
    <w:rsid w:val="00AB5A17"/>
    <w:rsid w:val="00AB715F"/>
    <w:rsid w:val="00AB7352"/>
    <w:rsid w:val="00AB760B"/>
    <w:rsid w:val="00AB7902"/>
    <w:rsid w:val="00AB7C01"/>
    <w:rsid w:val="00AC04A3"/>
    <w:rsid w:val="00AC054D"/>
    <w:rsid w:val="00AC162E"/>
    <w:rsid w:val="00AC16DA"/>
    <w:rsid w:val="00AC1CBA"/>
    <w:rsid w:val="00AC1F8D"/>
    <w:rsid w:val="00AC254C"/>
    <w:rsid w:val="00AC2AEB"/>
    <w:rsid w:val="00AC3197"/>
    <w:rsid w:val="00AC3684"/>
    <w:rsid w:val="00AC382E"/>
    <w:rsid w:val="00AC38B1"/>
    <w:rsid w:val="00AC4095"/>
    <w:rsid w:val="00AC4185"/>
    <w:rsid w:val="00AC4443"/>
    <w:rsid w:val="00AC4960"/>
    <w:rsid w:val="00AC4974"/>
    <w:rsid w:val="00AC4A26"/>
    <w:rsid w:val="00AC4E15"/>
    <w:rsid w:val="00AC52E3"/>
    <w:rsid w:val="00AC559B"/>
    <w:rsid w:val="00AC5782"/>
    <w:rsid w:val="00AC5C45"/>
    <w:rsid w:val="00AC6F01"/>
    <w:rsid w:val="00AC75C7"/>
    <w:rsid w:val="00AC79AD"/>
    <w:rsid w:val="00AC7FD4"/>
    <w:rsid w:val="00AD04F2"/>
    <w:rsid w:val="00AD0A4E"/>
    <w:rsid w:val="00AD0CED"/>
    <w:rsid w:val="00AD127A"/>
    <w:rsid w:val="00AD1994"/>
    <w:rsid w:val="00AD1C95"/>
    <w:rsid w:val="00AD2314"/>
    <w:rsid w:val="00AD2DC6"/>
    <w:rsid w:val="00AD338A"/>
    <w:rsid w:val="00AD38E9"/>
    <w:rsid w:val="00AD3E0A"/>
    <w:rsid w:val="00AD4DFF"/>
    <w:rsid w:val="00AD5ACF"/>
    <w:rsid w:val="00AD685A"/>
    <w:rsid w:val="00AD700F"/>
    <w:rsid w:val="00AD77CD"/>
    <w:rsid w:val="00AD7DEA"/>
    <w:rsid w:val="00AE03AA"/>
    <w:rsid w:val="00AE03C7"/>
    <w:rsid w:val="00AE0B0D"/>
    <w:rsid w:val="00AE0FED"/>
    <w:rsid w:val="00AE394A"/>
    <w:rsid w:val="00AE3992"/>
    <w:rsid w:val="00AE48F8"/>
    <w:rsid w:val="00AE49AF"/>
    <w:rsid w:val="00AE4AEB"/>
    <w:rsid w:val="00AE5A84"/>
    <w:rsid w:val="00AE5BF8"/>
    <w:rsid w:val="00AE6771"/>
    <w:rsid w:val="00AE74A8"/>
    <w:rsid w:val="00AE7CEA"/>
    <w:rsid w:val="00AF06F9"/>
    <w:rsid w:val="00AF0FC1"/>
    <w:rsid w:val="00AF216E"/>
    <w:rsid w:val="00AF33AD"/>
    <w:rsid w:val="00AF3629"/>
    <w:rsid w:val="00AF3917"/>
    <w:rsid w:val="00AF39A5"/>
    <w:rsid w:val="00AF3AB8"/>
    <w:rsid w:val="00AF3C8A"/>
    <w:rsid w:val="00AF4101"/>
    <w:rsid w:val="00AF4781"/>
    <w:rsid w:val="00AF4B53"/>
    <w:rsid w:val="00AF5F15"/>
    <w:rsid w:val="00AF6073"/>
    <w:rsid w:val="00AF62E3"/>
    <w:rsid w:val="00AF6FD3"/>
    <w:rsid w:val="00AF732C"/>
    <w:rsid w:val="00AF769F"/>
    <w:rsid w:val="00AF7C2D"/>
    <w:rsid w:val="00B00ECD"/>
    <w:rsid w:val="00B01ACD"/>
    <w:rsid w:val="00B028F9"/>
    <w:rsid w:val="00B02C23"/>
    <w:rsid w:val="00B03069"/>
    <w:rsid w:val="00B03C3A"/>
    <w:rsid w:val="00B049DA"/>
    <w:rsid w:val="00B04B1F"/>
    <w:rsid w:val="00B0589A"/>
    <w:rsid w:val="00B07D44"/>
    <w:rsid w:val="00B10604"/>
    <w:rsid w:val="00B10BC7"/>
    <w:rsid w:val="00B13956"/>
    <w:rsid w:val="00B13D98"/>
    <w:rsid w:val="00B142C6"/>
    <w:rsid w:val="00B14B27"/>
    <w:rsid w:val="00B15924"/>
    <w:rsid w:val="00B15A0A"/>
    <w:rsid w:val="00B15AF6"/>
    <w:rsid w:val="00B15CB0"/>
    <w:rsid w:val="00B1648C"/>
    <w:rsid w:val="00B16785"/>
    <w:rsid w:val="00B16A4F"/>
    <w:rsid w:val="00B1745A"/>
    <w:rsid w:val="00B21097"/>
    <w:rsid w:val="00B218EA"/>
    <w:rsid w:val="00B21F60"/>
    <w:rsid w:val="00B22755"/>
    <w:rsid w:val="00B22FF6"/>
    <w:rsid w:val="00B24FC4"/>
    <w:rsid w:val="00B2563C"/>
    <w:rsid w:val="00B256DA"/>
    <w:rsid w:val="00B2578F"/>
    <w:rsid w:val="00B257BB"/>
    <w:rsid w:val="00B25BBC"/>
    <w:rsid w:val="00B2664E"/>
    <w:rsid w:val="00B269D9"/>
    <w:rsid w:val="00B26CC8"/>
    <w:rsid w:val="00B27D78"/>
    <w:rsid w:val="00B302B2"/>
    <w:rsid w:val="00B30530"/>
    <w:rsid w:val="00B30871"/>
    <w:rsid w:val="00B30CF7"/>
    <w:rsid w:val="00B30F45"/>
    <w:rsid w:val="00B31BE2"/>
    <w:rsid w:val="00B32BA2"/>
    <w:rsid w:val="00B32CDA"/>
    <w:rsid w:val="00B33621"/>
    <w:rsid w:val="00B33E38"/>
    <w:rsid w:val="00B34197"/>
    <w:rsid w:val="00B34895"/>
    <w:rsid w:val="00B34C84"/>
    <w:rsid w:val="00B34F71"/>
    <w:rsid w:val="00B3512A"/>
    <w:rsid w:val="00B364EC"/>
    <w:rsid w:val="00B365E9"/>
    <w:rsid w:val="00B366BA"/>
    <w:rsid w:val="00B36C18"/>
    <w:rsid w:val="00B36EFE"/>
    <w:rsid w:val="00B36FD7"/>
    <w:rsid w:val="00B3750F"/>
    <w:rsid w:val="00B37640"/>
    <w:rsid w:val="00B37AE7"/>
    <w:rsid w:val="00B37C69"/>
    <w:rsid w:val="00B4100E"/>
    <w:rsid w:val="00B412C5"/>
    <w:rsid w:val="00B417C8"/>
    <w:rsid w:val="00B426BA"/>
    <w:rsid w:val="00B42C76"/>
    <w:rsid w:val="00B42FE2"/>
    <w:rsid w:val="00B4304F"/>
    <w:rsid w:val="00B43145"/>
    <w:rsid w:val="00B4397A"/>
    <w:rsid w:val="00B43C83"/>
    <w:rsid w:val="00B444B8"/>
    <w:rsid w:val="00B44514"/>
    <w:rsid w:val="00B44D55"/>
    <w:rsid w:val="00B44DF2"/>
    <w:rsid w:val="00B458D3"/>
    <w:rsid w:val="00B459FD"/>
    <w:rsid w:val="00B46F7D"/>
    <w:rsid w:val="00B4739E"/>
    <w:rsid w:val="00B47694"/>
    <w:rsid w:val="00B50D8B"/>
    <w:rsid w:val="00B513B0"/>
    <w:rsid w:val="00B51448"/>
    <w:rsid w:val="00B51DDF"/>
    <w:rsid w:val="00B52824"/>
    <w:rsid w:val="00B54848"/>
    <w:rsid w:val="00B548D4"/>
    <w:rsid w:val="00B54AE4"/>
    <w:rsid w:val="00B54D1E"/>
    <w:rsid w:val="00B54E1E"/>
    <w:rsid w:val="00B54FBC"/>
    <w:rsid w:val="00B5668F"/>
    <w:rsid w:val="00B56F12"/>
    <w:rsid w:val="00B574ED"/>
    <w:rsid w:val="00B578EB"/>
    <w:rsid w:val="00B57F6D"/>
    <w:rsid w:val="00B60DF1"/>
    <w:rsid w:val="00B6141B"/>
    <w:rsid w:val="00B6151B"/>
    <w:rsid w:val="00B619A0"/>
    <w:rsid w:val="00B61AD4"/>
    <w:rsid w:val="00B61B3A"/>
    <w:rsid w:val="00B61B89"/>
    <w:rsid w:val="00B621AC"/>
    <w:rsid w:val="00B626AB"/>
    <w:rsid w:val="00B629A2"/>
    <w:rsid w:val="00B6334A"/>
    <w:rsid w:val="00B6356E"/>
    <w:rsid w:val="00B63666"/>
    <w:rsid w:val="00B6367A"/>
    <w:rsid w:val="00B63811"/>
    <w:rsid w:val="00B64A69"/>
    <w:rsid w:val="00B64C9E"/>
    <w:rsid w:val="00B656E4"/>
    <w:rsid w:val="00B65A12"/>
    <w:rsid w:val="00B65D22"/>
    <w:rsid w:val="00B6610E"/>
    <w:rsid w:val="00B6624B"/>
    <w:rsid w:val="00B66873"/>
    <w:rsid w:val="00B6688A"/>
    <w:rsid w:val="00B66AB6"/>
    <w:rsid w:val="00B675B9"/>
    <w:rsid w:val="00B70D67"/>
    <w:rsid w:val="00B710A3"/>
    <w:rsid w:val="00B71411"/>
    <w:rsid w:val="00B71AEB"/>
    <w:rsid w:val="00B71DDC"/>
    <w:rsid w:val="00B71FC5"/>
    <w:rsid w:val="00B72946"/>
    <w:rsid w:val="00B73B2E"/>
    <w:rsid w:val="00B73E48"/>
    <w:rsid w:val="00B73EEE"/>
    <w:rsid w:val="00B800DA"/>
    <w:rsid w:val="00B816FE"/>
    <w:rsid w:val="00B81721"/>
    <w:rsid w:val="00B81BE5"/>
    <w:rsid w:val="00B82249"/>
    <w:rsid w:val="00B82B1D"/>
    <w:rsid w:val="00B830E3"/>
    <w:rsid w:val="00B8312B"/>
    <w:rsid w:val="00B83C5D"/>
    <w:rsid w:val="00B83D67"/>
    <w:rsid w:val="00B8413A"/>
    <w:rsid w:val="00B848C4"/>
    <w:rsid w:val="00B84A0A"/>
    <w:rsid w:val="00B84EAE"/>
    <w:rsid w:val="00B85CBF"/>
    <w:rsid w:val="00B86069"/>
    <w:rsid w:val="00B865B4"/>
    <w:rsid w:val="00B86DF7"/>
    <w:rsid w:val="00B87332"/>
    <w:rsid w:val="00B87456"/>
    <w:rsid w:val="00B8752C"/>
    <w:rsid w:val="00B87645"/>
    <w:rsid w:val="00B87A16"/>
    <w:rsid w:val="00B87DD7"/>
    <w:rsid w:val="00B91BE9"/>
    <w:rsid w:val="00B92662"/>
    <w:rsid w:val="00B93143"/>
    <w:rsid w:val="00B93F60"/>
    <w:rsid w:val="00B94BF0"/>
    <w:rsid w:val="00B94E9F"/>
    <w:rsid w:val="00B9512D"/>
    <w:rsid w:val="00B95A41"/>
    <w:rsid w:val="00B95AE4"/>
    <w:rsid w:val="00B96016"/>
    <w:rsid w:val="00B968EE"/>
    <w:rsid w:val="00B970E4"/>
    <w:rsid w:val="00BA0180"/>
    <w:rsid w:val="00BA0467"/>
    <w:rsid w:val="00BA242A"/>
    <w:rsid w:val="00BA2496"/>
    <w:rsid w:val="00BA2BBD"/>
    <w:rsid w:val="00BA4C8B"/>
    <w:rsid w:val="00BA5B50"/>
    <w:rsid w:val="00BA6442"/>
    <w:rsid w:val="00BA6A39"/>
    <w:rsid w:val="00BA6D90"/>
    <w:rsid w:val="00BA785D"/>
    <w:rsid w:val="00BA78A1"/>
    <w:rsid w:val="00BA7C67"/>
    <w:rsid w:val="00BA7CDA"/>
    <w:rsid w:val="00BA7FA9"/>
    <w:rsid w:val="00BB0873"/>
    <w:rsid w:val="00BB163C"/>
    <w:rsid w:val="00BB18D9"/>
    <w:rsid w:val="00BB1B0A"/>
    <w:rsid w:val="00BB20B0"/>
    <w:rsid w:val="00BB4CFE"/>
    <w:rsid w:val="00BB543F"/>
    <w:rsid w:val="00BB5556"/>
    <w:rsid w:val="00BB57CD"/>
    <w:rsid w:val="00BB5FB6"/>
    <w:rsid w:val="00BB6DB7"/>
    <w:rsid w:val="00BB79F6"/>
    <w:rsid w:val="00BB7D16"/>
    <w:rsid w:val="00BC02E8"/>
    <w:rsid w:val="00BC07F2"/>
    <w:rsid w:val="00BC07F9"/>
    <w:rsid w:val="00BC0B0F"/>
    <w:rsid w:val="00BC12C9"/>
    <w:rsid w:val="00BC13C7"/>
    <w:rsid w:val="00BC1D0A"/>
    <w:rsid w:val="00BC269E"/>
    <w:rsid w:val="00BC3175"/>
    <w:rsid w:val="00BC32D1"/>
    <w:rsid w:val="00BC38C2"/>
    <w:rsid w:val="00BC3B52"/>
    <w:rsid w:val="00BC3CD8"/>
    <w:rsid w:val="00BC472E"/>
    <w:rsid w:val="00BC52C2"/>
    <w:rsid w:val="00BC575B"/>
    <w:rsid w:val="00BC57A6"/>
    <w:rsid w:val="00BC5A95"/>
    <w:rsid w:val="00BC694F"/>
    <w:rsid w:val="00BC70F2"/>
    <w:rsid w:val="00BC7669"/>
    <w:rsid w:val="00BC7746"/>
    <w:rsid w:val="00BC7B61"/>
    <w:rsid w:val="00BD0545"/>
    <w:rsid w:val="00BD2407"/>
    <w:rsid w:val="00BD2A10"/>
    <w:rsid w:val="00BD2E7C"/>
    <w:rsid w:val="00BD30B1"/>
    <w:rsid w:val="00BD3615"/>
    <w:rsid w:val="00BD36CC"/>
    <w:rsid w:val="00BD3966"/>
    <w:rsid w:val="00BD3E26"/>
    <w:rsid w:val="00BD43A5"/>
    <w:rsid w:val="00BD4F9E"/>
    <w:rsid w:val="00BD50B6"/>
    <w:rsid w:val="00BD5B62"/>
    <w:rsid w:val="00BD6813"/>
    <w:rsid w:val="00BD6BE7"/>
    <w:rsid w:val="00BD6F88"/>
    <w:rsid w:val="00BD751C"/>
    <w:rsid w:val="00BD7CEC"/>
    <w:rsid w:val="00BD7D14"/>
    <w:rsid w:val="00BE01F9"/>
    <w:rsid w:val="00BE0C4E"/>
    <w:rsid w:val="00BE14F8"/>
    <w:rsid w:val="00BE2094"/>
    <w:rsid w:val="00BE372E"/>
    <w:rsid w:val="00BE39AC"/>
    <w:rsid w:val="00BE39D8"/>
    <w:rsid w:val="00BE3E15"/>
    <w:rsid w:val="00BE3EB6"/>
    <w:rsid w:val="00BE40D2"/>
    <w:rsid w:val="00BE4197"/>
    <w:rsid w:val="00BE4611"/>
    <w:rsid w:val="00BE4A09"/>
    <w:rsid w:val="00BE4D0A"/>
    <w:rsid w:val="00BE571C"/>
    <w:rsid w:val="00BE59A4"/>
    <w:rsid w:val="00BE5B37"/>
    <w:rsid w:val="00BE6F6C"/>
    <w:rsid w:val="00BE7A43"/>
    <w:rsid w:val="00BF06F0"/>
    <w:rsid w:val="00BF09C1"/>
    <w:rsid w:val="00BF0DCB"/>
    <w:rsid w:val="00BF28CF"/>
    <w:rsid w:val="00BF2BCE"/>
    <w:rsid w:val="00BF5EAD"/>
    <w:rsid w:val="00BF5EB0"/>
    <w:rsid w:val="00BF70C1"/>
    <w:rsid w:val="00C01103"/>
    <w:rsid w:val="00C014DC"/>
    <w:rsid w:val="00C014E7"/>
    <w:rsid w:val="00C023AC"/>
    <w:rsid w:val="00C02567"/>
    <w:rsid w:val="00C03486"/>
    <w:rsid w:val="00C0423E"/>
    <w:rsid w:val="00C047BB"/>
    <w:rsid w:val="00C055EE"/>
    <w:rsid w:val="00C05E51"/>
    <w:rsid w:val="00C05FA7"/>
    <w:rsid w:val="00C06BE4"/>
    <w:rsid w:val="00C10390"/>
    <w:rsid w:val="00C114B5"/>
    <w:rsid w:val="00C12000"/>
    <w:rsid w:val="00C12A41"/>
    <w:rsid w:val="00C12F55"/>
    <w:rsid w:val="00C137E4"/>
    <w:rsid w:val="00C14361"/>
    <w:rsid w:val="00C1557D"/>
    <w:rsid w:val="00C16E3F"/>
    <w:rsid w:val="00C17370"/>
    <w:rsid w:val="00C17E80"/>
    <w:rsid w:val="00C201C7"/>
    <w:rsid w:val="00C21136"/>
    <w:rsid w:val="00C212A5"/>
    <w:rsid w:val="00C21382"/>
    <w:rsid w:val="00C2258D"/>
    <w:rsid w:val="00C229EF"/>
    <w:rsid w:val="00C22DA7"/>
    <w:rsid w:val="00C22DFB"/>
    <w:rsid w:val="00C24851"/>
    <w:rsid w:val="00C25187"/>
    <w:rsid w:val="00C25845"/>
    <w:rsid w:val="00C26642"/>
    <w:rsid w:val="00C26B1E"/>
    <w:rsid w:val="00C26F76"/>
    <w:rsid w:val="00C270D0"/>
    <w:rsid w:val="00C30107"/>
    <w:rsid w:val="00C30455"/>
    <w:rsid w:val="00C30B2D"/>
    <w:rsid w:val="00C30D34"/>
    <w:rsid w:val="00C318B4"/>
    <w:rsid w:val="00C32482"/>
    <w:rsid w:val="00C329A8"/>
    <w:rsid w:val="00C32A39"/>
    <w:rsid w:val="00C33867"/>
    <w:rsid w:val="00C34232"/>
    <w:rsid w:val="00C34390"/>
    <w:rsid w:val="00C34F57"/>
    <w:rsid w:val="00C35461"/>
    <w:rsid w:val="00C354F4"/>
    <w:rsid w:val="00C37712"/>
    <w:rsid w:val="00C417CD"/>
    <w:rsid w:val="00C41945"/>
    <w:rsid w:val="00C422A7"/>
    <w:rsid w:val="00C42D26"/>
    <w:rsid w:val="00C433AA"/>
    <w:rsid w:val="00C4364A"/>
    <w:rsid w:val="00C446FF"/>
    <w:rsid w:val="00C44CC8"/>
    <w:rsid w:val="00C452F8"/>
    <w:rsid w:val="00C45E56"/>
    <w:rsid w:val="00C45EA9"/>
    <w:rsid w:val="00C45F04"/>
    <w:rsid w:val="00C460B5"/>
    <w:rsid w:val="00C4725B"/>
    <w:rsid w:val="00C5104B"/>
    <w:rsid w:val="00C51244"/>
    <w:rsid w:val="00C51460"/>
    <w:rsid w:val="00C515A6"/>
    <w:rsid w:val="00C519C2"/>
    <w:rsid w:val="00C51F27"/>
    <w:rsid w:val="00C52533"/>
    <w:rsid w:val="00C5313F"/>
    <w:rsid w:val="00C532B9"/>
    <w:rsid w:val="00C53FDA"/>
    <w:rsid w:val="00C54B22"/>
    <w:rsid w:val="00C54C47"/>
    <w:rsid w:val="00C54C79"/>
    <w:rsid w:val="00C54ED8"/>
    <w:rsid w:val="00C54F1F"/>
    <w:rsid w:val="00C55BB1"/>
    <w:rsid w:val="00C55FC2"/>
    <w:rsid w:val="00C5635E"/>
    <w:rsid w:val="00C571C0"/>
    <w:rsid w:val="00C5723E"/>
    <w:rsid w:val="00C608E7"/>
    <w:rsid w:val="00C60F65"/>
    <w:rsid w:val="00C6115C"/>
    <w:rsid w:val="00C61799"/>
    <w:rsid w:val="00C61C50"/>
    <w:rsid w:val="00C61CC4"/>
    <w:rsid w:val="00C630F9"/>
    <w:rsid w:val="00C63416"/>
    <w:rsid w:val="00C63462"/>
    <w:rsid w:val="00C64DB0"/>
    <w:rsid w:val="00C65C26"/>
    <w:rsid w:val="00C6699D"/>
    <w:rsid w:val="00C67E9A"/>
    <w:rsid w:val="00C70296"/>
    <w:rsid w:val="00C70B96"/>
    <w:rsid w:val="00C70BD4"/>
    <w:rsid w:val="00C70F6F"/>
    <w:rsid w:val="00C70FCC"/>
    <w:rsid w:val="00C71960"/>
    <w:rsid w:val="00C7278F"/>
    <w:rsid w:val="00C72A42"/>
    <w:rsid w:val="00C73C86"/>
    <w:rsid w:val="00C74C77"/>
    <w:rsid w:val="00C74EE2"/>
    <w:rsid w:val="00C74FBE"/>
    <w:rsid w:val="00C7530C"/>
    <w:rsid w:val="00C75905"/>
    <w:rsid w:val="00C76172"/>
    <w:rsid w:val="00C763D0"/>
    <w:rsid w:val="00C76CF0"/>
    <w:rsid w:val="00C807B7"/>
    <w:rsid w:val="00C82BD1"/>
    <w:rsid w:val="00C83332"/>
    <w:rsid w:val="00C84629"/>
    <w:rsid w:val="00C8596C"/>
    <w:rsid w:val="00C86395"/>
    <w:rsid w:val="00C86772"/>
    <w:rsid w:val="00C870B9"/>
    <w:rsid w:val="00C90761"/>
    <w:rsid w:val="00C91193"/>
    <w:rsid w:val="00C9176C"/>
    <w:rsid w:val="00C91C59"/>
    <w:rsid w:val="00C92078"/>
    <w:rsid w:val="00C92529"/>
    <w:rsid w:val="00C92AAD"/>
    <w:rsid w:val="00C92F98"/>
    <w:rsid w:val="00C935B9"/>
    <w:rsid w:val="00C93F21"/>
    <w:rsid w:val="00C942CD"/>
    <w:rsid w:val="00C95A7F"/>
    <w:rsid w:val="00C96553"/>
    <w:rsid w:val="00C96DC5"/>
    <w:rsid w:val="00CA0198"/>
    <w:rsid w:val="00CA05A6"/>
    <w:rsid w:val="00CA07AC"/>
    <w:rsid w:val="00CA0B36"/>
    <w:rsid w:val="00CA1851"/>
    <w:rsid w:val="00CA2936"/>
    <w:rsid w:val="00CA36F4"/>
    <w:rsid w:val="00CA388A"/>
    <w:rsid w:val="00CA3E56"/>
    <w:rsid w:val="00CA4589"/>
    <w:rsid w:val="00CA49C5"/>
    <w:rsid w:val="00CA503A"/>
    <w:rsid w:val="00CA6606"/>
    <w:rsid w:val="00CA6B88"/>
    <w:rsid w:val="00CA7346"/>
    <w:rsid w:val="00CA7A5A"/>
    <w:rsid w:val="00CB0878"/>
    <w:rsid w:val="00CB13E1"/>
    <w:rsid w:val="00CB23A0"/>
    <w:rsid w:val="00CB27FC"/>
    <w:rsid w:val="00CB349B"/>
    <w:rsid w:val="00CB34B0"/>
    <w:rsid w:val="00CB44C5"/>
    <w:rsid w:val="00CB46E1"/>
    <w:rsid w:val="00CB4DE2"/>
    <w:rsid w:val="00CB53F6"/>
    <w:rsid w:val="00CB5505"/>
    <w:rsid w:val="00CB5E18"/>
    <w:rsid w:val="00CB62D1"/>
    <w:rsid w:val="00CB65AE"/>
    <w:rsid w:val="00CB6715"/>
    <w:rsid w:val="00CB69D1"/>
    <w:rsid w:val="00CB6A43"/>
    <w:rsid w:val="00CB72CE"/>
    <w:rsid w:val="00CB795B"/>
    <w:rsid w:val="00CB7B7F"/>
    <w:rsid w:val="00CC03FF"/>
    <w:rsid w:val="00CC0553"/>
    <w:rsid w:val="00CC07DE"/>
    <w:rsid w:val="00CC10FD"/>
    <w:rsid w:val="00CC1F0B"/>
    <w:rsid w:val="00CC233B"/>
    <w:rsid w:val="00CC2847"/>
    <w:rsid w:val="00CC2B0E"/>
    <w:rsid w:val="00CC2BDF"/>
    <w:rsid w:val="00CC2C92"/>
    <w:rsid w:val="00CC2DEB"/>
    <w:rsid w:val="00CC30D1"/>
    <w:rsid w:val="00CC3732"/>
    <w:rsid w:val="00CC46D8"/>
    <w:rsid w:val="00CC5093"/>
    <w:rsid w:val="00CC5372"/>
    <w:rsid w:val="00CC5935"/>
    <w:rsid w:val="00CC5FAC"/>
    <w:rsid w:val="00CC6A83"/>
    <w:rsid w:val="00CC7094"/>
    <w:rsid w:val="00CC72E9"/>
    <w:rsid w:val="00CC77AA"/>
    <w:rsid w:val="00CC7E28"/>
    <w:rsid w:val="00CD05A3"/>
    <w:rsid w:val="00CD0B88"/>
    <w:rsid w:val="00CD0D02"/>
    <w:rsid w:val="00CD1055"/>
    <w:rsid w:val="00CD16DD"/>
    <w:rsid w:val="00CD1C9E"/>
    <w:rsid w:val="00CD2306"/>
    <w:rsid w:val="00CD285E"/>
    <w:rsid w:val="00CD34DE"/>
    <w:rsid w:val="00CD373F"/>
    <w:rsid w:val="00CD43EE"/>
    <w:rsid w:val="00CD4705"/>
    <w:rsid w:val="00CD529D"/>
    <w:rsid w:val="00CD52F3"/>
    <w:rsid w:val="00CD5F9D"/>
    <w:rsid w:val="00CD6AC2"/>
    <w:rsid w:val="00CE0361"/>
    <w:rsid w:val="00CE088C"/>
    <w:rsid w:val="00CE0899"/>
    <w:rsid w:val="00CE0A49"/>
    <w:rsid w:val="00CE0D34"/>
    <w:rsid w:val="00CE0F64"/>
    <w:rsid w:val="00CE191A"/>
    <w:rsid w:val="00CE1ADC"/>
    <w:rsid w:val="00CE1B1A"/>
    <w:rsid w:val="00CE1E65"/>
    <w:rsid w:val="00CE1FA2"/>
    <w:rsid w:val="00CE217E"/>
    <w:rsid w:val="00CE2476"/>
    <w:rsid w:val="00CE3903"/>
    <w:rsid w:val="00CE3A62"/>
    <w:rsid w:val="00CE3C3A"/>
    <w:rsid w:val="00CE4034"/>
    <w:rsid w:val="00CE406C"/>
    <w:rsid w:val="00CE4923"/>
    <w:rsid w:val="00CE4A84"/>
    <w:rsid w:val="00CE4AAD"/>
    <w:rsid w:val="00CE5B48"/>
    <w:rsid w:val="00CE5BF9"/>
    <w:rsid w:val="00CE5F32"/>
    <w:rsid w:val="00CE60EE"/>
    <w:rsid w:val="00CE6136"/>
    <w:rsid w:val="00CE69DA"/>
    <w:rsid w:val="00CE6DC5"/>
    <w:rsid w:val="00CE6E14"/>
    <w:rsid w:val="00CE7399"/>
    <w:rsid w:val="00CF0004"/>
    <w:rsid w:val="00CF06D0"/>
    <w:rsid w:val="00CF0C69"/>
    <w:rsid w:val="00CF0D78"/>
    <w:rsid w:val="00CF0E85"/>
    <w:rsid w:val="00CF188F"/>
    <w:rsid w:val="00CF21D3"/>
    <w:rsid w:val="00CF2921"/>
    <w:rsid w:val="00CF2D4D"/>
    <w:rsid w:val="00CF32F2"/>
    <w:rsid w:val="00CF3A62"/>
    <w:rsid w:val="00CF588E"/>
    <w:rsid w:val="00CF5E65"/>
    <w:rsid w:val="00CF6891"/>
    <w:rsid w:val="00CF73E0"/>
    <w:rsid w:val="00D005E3"/>
    <w:rsid w:val="00D0067B"/>
    <w:rsid w:val="00D008AF"/>
    <w:rsid w:val="00D008B1"/>
    <w:rsid w:val="00D009A6"/>
    <w:rsid w:val="00D00E56"/>
    <w:rsid w:val="00D01A22"/>
    <w:rsid w:val="00D01A32"/>
    <w:rsid w:val="00D01C1B"/>
    <w:rsid w:val="00D01D3B"/>
    <w:rsid w:val="00D0217C"/>
    <w:rsid w:val="00D02904"/>
    <w:rsid w:val="00D041AA"/>
    <w:rsid w:val="00D045A8"/>
    <w:rsid w:val="00D04BC8"/>
    <w:rsid w:val="00D05F24"/>
    <w:rsid w:val="00D05F6B"/>
    <w:rsid w:val="00D06390"/>
    <w:rsid w:val="00D06760"/>
    <w:rsid w:val="00D06ACF"/>
    <w:rsid w:val="00D0716C"/>
    <w:rsid w:val="00D07BB9"/>
    <w:rsid w:val="00D1017D"/>
    <w:rsid w:val="00D10255"/>
    <w:rsid w:val="00D106E2"/>
    <w:rsid w:val="00D119B7"/>
    <w:rsid w:val="00D12396"/>
    <w:rsid w:val="00D127FA"/>
    <w:rsid w:val="00D12CEE"/>
    <w:rsid w:val="00D13619"/>
    <w:rsid w:val="00D13875"/>
    <w:rsid w:val="00D141DC"/>
    <w:rsid w:val="00D14A23"/>
    <w:rsid w:val="00D14BBF"/>
    <w:rsid w:val="00D14C3C"/>
    <w:rsid w:val="00D14F35"/>
    <w:rsid w:val="00D15C2B"/>
    <w:rsid w:val="00D16677"/>
    <w:rsid w:val="00D1684B"/>
    <w:rsid w:val="00D16A57"/>
    <w:rsid w:val="00D177D7"/>
    <w:rsid w:val="00D17FAD"/>
    <w:rsid w:val="00D2013A"/>
    <w:rsid w:val="00D2068F"/>
    <w:rsid w:val="00D209E2"/>
    <w:rsid w:val="00D20AE1"/>
    <w:rsid w:val="00D20FC6"/>
    <w:rsid w:val="00D212F0"/>
    <w:rsid w:val="00D21400"/>
    <w:rsid w:val="00D2176A"/>
    <w:rsid w:val="00D21958"/>
    <w:rsid w:val="00D22099"/>
    <w:rsid w:val="00D2221A"/>
    <w:rsid w:val="00D22B17"/>
    <w:rsid w:val="00D22C46"/>
    <w:rsid w:val="00D230F9"/>
    <w:rsid w:val="00D23AB3"/>
    <w:rsid w:val="00D23AB4"/>
    <w:rsid w:val="00D246A5"/>
    <w:rsid w:val="00D24C7E"/>
    <w:rsid w:val="00D24E9D"/>
    <w:rsid w:val="00D25193"/>
    <w:rsid w:val="00D254F2"/>
    <w:rsid w:val="00D25B84"/>
    <w:rsid w:val="00D25BE7"/>
    <w:rsid w:val="00D25F9B"/>
    <w:rsid w:val="00D2659E"/>
    <w:rsid w:val="00D26DAD"/>
    <w:rsid w:val="00D26F34"/>
    <w:rsid w:val="00D271BB"/>
    <w:rsid w:val="00D278BE"/>
    <w:rsid w:val="00D301A8"/>
    <w:rsid w:val="00D31751"/>
    <w:rsid w:val="00D32BB6"/>
    <w:rsid w:val="00D33D57"/>
    <w:rsid w:val="00D33F16"/>
    <w:rsid w:val="00D3474B"/>
    <w:rsid w:val="00D34A99"/>
    <w:rsid w:val="00D34DA6"/>
    <w:rsid w:val="00D35C24"/>
    <w:rsid w:val="00D35D24"/>
    <w:rsid w:val="00D3692C"/>
    <w:rsid w:val="00D37127"/>
    <w:rsid w:val="00D375F4"/>
    <w:rsid w:val="00D378D0"/>
    <w:rsid w:val="00D4055D"/>
    <w:rsid w:val="00D40854"/>
    <w:rsid w:val="00D41533"/>
    <w:rsid w:val="00D415AA"/>
    <w:rsid w:val="00D42B68"/>
    <w:rsid w:val="00D436DC"/>
    <w:rsid w:val="00D436FC"/>
    <w:rsid w:val="00D43821"/>
    <w:rsid w:val="00D441AB"/>
    <w:rsid w:val="00D4431F"/>
    <w:rsid w:val="00D44379"/>
    <w:rsid w:val="00D4457A"/>
    <w:rsid w:val="00D453FF"/>
    <w:rsid w:val="00D457C9"/>
    <w:rsid w:val="00D46727"/>
    <w:rsid w:val="00D475B8"/>
    <w:rsid w:val="00D47926"/>
    <w:rsid w:val="00D506EA"/>
    <w:rsid w:val="00D5072F"/>
    <w:rsid w:val="00D5100E"/>
    <w:rsid w:val="00D51422"/>
    <w:rsid w:val="00D5178A"/>
    <w:rsid w:val="00D51883"/>
    <w:rsid w:val="00D51E33"/>
    <w:rsid w:val="00D520DA"/>
    <w:rsid w:val="00D52276"/>
    <w:rsid w:val="00D52F4B"/>
    <w:rsid w:val="00D54221"/>
    <w:rsid w:val="00D54C21"/>
    <w:rsid w:val="00D54D6B"/>
    <w:rsid w:val="00D55B75"/>
    <w:rsid w:val="00D5621B"/>
    <w:rsid w:val="00D566CB"/>
    <w:rsid w:val="00D5683A"/>
    <w:rsid w:val="00D56850"/>
    <w:rsid w:val="00D5788A"/>
    <w:rsid w:val="00D578BC"/>
    <w:rsid w:val="00D617DF"/>
    <w:rsid w:val="00D62469"/>
    <w:rsid w:val="00D62726"/>
    <w:rsid w:val="00D62DB0"/>
    <w:rsid w:val="00D631E4"/>
    <w:rsid w:val="00D6323E"/>
    <w:rsid w:val="00D63FE8"/>
    <w:rsid w:val="00D646C5"/>
    <w:rsid w:val="00D64B6B"/>
    <w:rsid w:val="00D64F87"/>
    <w:rsid w:val="00D6543B"/>
    <w:rsid w:val="00D66CE9"/>
    <w:rsid w:val="00D67E74"/>
    <w:rsid w:val="00D67E90"/>
    <w:rsid w:val="00D7073C"/>
    <w:rsid w:val="00D70B88"/>
    <w:rsid w:val="00D70C46"/>
    <w:rsid w:val="00D70E6C"/>
    <w:rsid w:val="00D720FD"/>
    <w:rsid w:val="00D72277"/>
    <w:rsid w:val="00D7245A"/>
    <w:rsid w:val="00D726D1"/>
    <w:rsid w:val="00D72D9E"/>
    <w:rsid w:val="00D7347B"/>
    <w:rsid w:val="00D73BDD"/>
    <w:rsid w:val="00D73CC7"/>
    <w:rsid w:val="00D73F7D"/>
    <w:rsid w:val="00D74B39"/>
    <w:rsid w:val="00D75216"/>
    <w:rsid w:val="00D75330"/>
    <w:rsid w:val="00D75738"/>
    <w:rsid w:val="00D75892"/>
    <w:rsid w:val="00D75CBA"/>
    <w:rsid w:val="00D77472"/>
    <w:rsid w:val="00D77D76"/>
    <w:rsid w:val="00D81095"/>
    <w:rsid w:val="00D82661"/>
    <w:rsid w:val="00D82A70"/>
    <w:rsid w:val="00D83E7C"/>
    <w:rsid w:val="00D846E1"/>
    <w:rsid w:val="00D85009"/>
    <w:rsid w:val="00D85C82"/>
    <w:rsid w:val="00D86497"/>
    <w:rsid w:val="00D864D5"/>
    <w:rsid w:val="00D866B8"/>
    <w:rsid w:val="00D867EF"/>
    <w:rsid w:val="00D87201"/>
    <w:rsid w:val="00D876DE"/>
    <w:rsid w:val="00D8785B"/>
    <w:rsid w:val="00D901EF"/>
    <w:rsid w:val="00D90248"/>
    <w:rsid w:val="00D90B7C"/>
    <w:rsid w:val="00D91215"/>
    <w:rsid w:val="00D91537"/>
    <w:rsid w:val="00D91D85"/>
    <w:rsid w:val="00D9211C"/>
    <w:rsid w:val="00D92C79"/>
    <w:rsid w:val="00D9396E"/>
    <w:rsid w:val="00D94121"/>
    <w:rsid w:val="00D94275"/>
    <w:rsid w:val="00D944CD"/>
    <w:rsid w:val="00D949EB"/>
    <w:rsid w:val="00D94B74"/>
    <w:rsid w:val="00D95F24"/>
    <w:rsid w:val="00D96041"/>
    <w:rsid w:val="00D96250"/>
    <w:rsid w:val="00D97ABE"/>
    <w:rsid w:val="00D97AC3"/>
    <w:rsid w:val="00D97AFB"/>
    <w:rsid w:val="00DA0152"/>
    <w:rsid w:val="00DA08B6"/>
    <w:rsid w:val="00DA0976"/>
    <w:rsid w:val="00DA0DE9"/>
    <w:rsid w:val="00DA1315"/>
    <w:rsid w:val="00DA13B8"/>
    <w:rsid w:val="00DA14B7"/>
    <w:rsid w:val="00DA1726"/>
    <w:rsid w:val="00DA2018"/>
    <w:rsid w:val="00DA27D3"/>
    <w:rsid w:val="00DA2851"/>
    <w:rsid w:val="00DA40ED"/>
    <w:rsid w:val="00DA4E84"/>
    <w:rsid w:val="00DA553A"/>
    <w:rsid w:val="00DA5671"/>
    <w:rsid w:val="00DA5E6E"/>
    <w:rsid w:val="00DA6F03"/>
    <w:rsid w:val="00DA70AB"/>
    <w:rsid w:val="00DA74E6"/>
    <w:rsid w:val="00DA7C3E"/>
    <w:rsid w:val="00DA7CCA"/>
    <w:rsid w:val="00DB0012"/>
    <w:rsid w:val="00DB02D5"/>
    <w:rsid w:val="00DB02ED"/>
    <w:rsid w:val="00DB0508"/>
    <w:rsid w:val="00DB0E66"/>
    <w:rsid w:val="00DB1998"/>
    <w:rsid w:val="00DB19CA"/>
    <w:rsid w:val="00DB3BA4"/>
    <w:rsid w:val="00DB5D6F"/>
    <w:rsid w:val="00DB7D8B"/>
    <w:rsid w:val="00DC0AA5"/>
    <w:rsid w:val="00DC0F36"/>
    <w:rsid w:val="00DC11C5"/>
    <w:rsid w:val="00DC2B34"/>
    <w:rsid w:val="00DC3899"/>
    <w:rsid w:val="00DC4160"/>
    <w:rsid w:val="00DC727C"/>
    <w:rsid w:val="00DC7C14"/>
    <w:rsid w:val="00DC7E46"/>
    <w:rsid w:val="00DC7FD0"/>
    <w:rsid w:val="00DD0A65"/>
    <w:rsid w:val="00DD0F63"/>
    <w:rsid w:val="00DD1152"/>
    <w:rsid w:val="00DD1687"/>
    <w:rsid w:val="00DD1880"/>
    <w:rsid w:val="00DD1FF6"/>
    <w:rsid w:val="00DD2843"/>
    <w:rsid w:val="00DD30A4"/>
    <w:rsid w:val="00DD3305"/>
    <w:rsid w:val="00DD330C"/>
    <w:rsid w:val="00DD33DE"/>
    <w:rsid w:val="00DD43CA"/>
    <w:rsid w:val="00DD4423"/>
    <w:rsid w:val="00DD5212"/>
    <w:rsid w:val="00DD53B5"/>
    <w:rsid w:val="00DD571F"/>
    <w:rsid w:val="00DD58CF"/>
    <w:rsid w:val="00DD5D8C"/>
    <w:rsid w:val="00DD6644"/>
    <w:rsid w:val="00DD6815"/>
    <w:rsid w:val="00DD7E23"/>
    <w:rsid w:val="00DE09F3"/>
    <w:rsid w:val="00DE11DE"/>
    <w:rsid w:val="00DE129F"/>
    <w:rsid w:val="00DE17EE"/>
    <w:rsid w:val="00DE2720"/>
    <w:rsid w:val="00DE2F1F"/>
    <w:rsid w:val="00DE3099"/>
    <w:rsid w:val="00DE36F5"/>
    <w:rsid w:val="00DE4625"/>
    <w:rsid w:val="00DE4DBC"/>
    <w:rsid w:val="00DE540D"/>
    <w:rsid w:val="00DE54AF"/>
    <w:rsid w:val="00DE5710"/>
    <w:rsid w:val="00DE581F"/>
    <w:rsid w:val="00DE5D99"/>
    <w:rsid w:val="00DE66D2"/>
    <w:rsid w:val="00DE672F"/>
    <w:rsid w:val="00DE6D50"/>
    <w:rsid w:val="00DE6EC4"/>
    <w:rsid w:val="00DE6FAB"/>
    <w:rsid w:val="00DE7B92"/>
    <w:rsid w:val="00DF0050"/>
    <w:rsid w:val="00DF0882"/>
    <w:rsid w:val="00DF1A95"/>
    <w:rsid w:val="00DF2F1D"/>
    <w:rsid w:val="00DF3296"/>
    <w:rsid w:val="00DF37D0"/>
    <w:rsid w:val="00DF40F2"/>
    <w:rsid w:val="00DF4D59"/>
    <w:rsid w:val="00DF5D5F"/>
    <w:rsid w:val="00DF5E47"/>
    <w:rsid w:val="00DF5ED4"/>
    <w:rsid w:val="00DF6937"/>
    <w:rsid w:val="00DF6A8E"/>
    <w:rsid w:val="00DF73FD"/>
    <w:rsid w:val="00E0001A"/>
    <w:rsid w:val="00E0016B"/>
    <w:rsid w:val="00E00364"/>
    <w:rsid w:val="00E011F2"/>
    <w:rsid w:val="00E0130E"/>
    <w:rsid w:val="00E0140C"/>
    <w:rsid w:val="00E02158"/>
    <w:rsid w:val="00E023C1"/>
    <w:rsid w:val="00E03813"/>
    <w:rsid w:val="00E0382B"/>
    <w:rsid w:val="00E03B62"/>
    <w:rsid w:val="00E03D26"/>
    <w:rsid w:val="00E03D3B"/>
    <w:rsid w:val="00E10C63"/>
    <w:rsid w:val="00E1121B"/>
    <w:rsid w:val="00E12DAF"/>
    <w:rsid w:val="00E12F25"/>
    <w:rsid w:val="00E136D1"/>
    <w:rsid w:val="00E136F8"/>
    <w:rsid w:val="00E137EC"/>
    <w:rsid w:val="00E138D2"/>
    <w:rsid w:val="00E15B85"/>
    <w:rsid w:val="00E163C5"/>
    <w:rsid w:val="00E165CB"/>
    <w:rsid w:val="00E16D54"/>
    <w:rsid w:val="00E16F38"/>
    <w:rsid w:val="00E17137"/>
    <w:rsid w:val="00E17A0D"/>
    <w:rsid w:val="00E17F77"/>
    <w:rsid w:val="00E17FD8"/>
    <w:rsid w:val="00E2019E"/>
    <w:rsid w:val="00E20897"/>
    <w:rsid w:val="00E219D1"/>
    <w:rsid w:val="00E21BF2"/>
    <w:rsid w:val="00E221AA"/>
    <w:rsid w:val="00E22466"/>
    <w:rsid w:val="00E2286B"/>
    <w:rsid w:val="00E22B6E"/>
    <w:rsid w:val="00E23B9A"/>
    <w:rsid w:val="00E23C72"/>
    <w:rsid w:val="00E23D9E"/>
    <w:rsid w:val="00E2437F"/>
    <w:rsid w:val="00E24422"/>
    <w:rsid w:val="00E24A3C"/>
    <w:rsid w:val="00E24FA5"/>
    <w:rsid w:val="00E25A78"/>
    <w:rsid w:val="00E260D5"/>
    <w:rsid w:val="00E26241"/>
    <w:rsid w:val="00E263E3"/>
    <w:rsid w:val="00E2661D"/>
    <w:rsid w:val="00E26698"/>
    <w:rsid w:val="00E30139"/>
    <w:rsid w:val="00E30805"/>
    <w:rsid w:val="00E309A4"/>
    <w:rsid w:val="00E32368"/>
    <w:rsid w:val="00E32976"/>
    <w:rsid w:val="00E32AAF"/>
    <w:rsid w:val="00E32B63"/>
    <w:rsid w:val="00E32D96"/>
    <w:rsid w:val="00E332F8"/>
    <w:rsid w:val="00E33924"/>
    <w:rsid w:val="00E33E7A"/>
    <w:rsid w:val="00E342EF"/>
    <w:rsid w:val="00E34530"/>
    <w:rsid w:val="00E350CA"/>
    <w:rsid w:val="00E36E14"/>
    <w:rsid w:val="00E37A03"/>
    <w:rsid w:val="00E37B4E"/>
    <w:rsid w:val="00E408D0"/>
    <w:rsid w:val="00E40ADC"/>
    <w:rsid w:val="00E41F9A"/>
    <w:rsid w:val="00E4220E"/>
    <w:rsid w:val="00E427D0"/>
    <w:rsid w:val="00E427EE"/>
    <w:rsid w:val="00E43473"/>
    <w:rsid w:val="00E445E7"/>
    <w:rsid w:val="00E44B13"/>
    <w:rsid w:val="00E44E99"/>
    <w:rsid w:val="00E45A5A"/>
    <w:rsid w:val="00E46562"/>
    <w:rsid w:val="00E46CAA"/>
    <w:rsid w:val="00E47596"/>
    <w:rsid w:val="00E47FC2"/>
    <w:rsid w:val="00E50AB4"/>
    <w:rsid w:val="00E50BFC"/>
    <w:rsid w:val="00E50CA2"/>
    <w:rsid w:val="00E5116A"/>
    <w:rsid w:val="00E518D0"/>
    <w:rsid w:val="00E518D9"/>
    <w:rsid w:val="00E51B93"/>
    <w:rsid w:val="00E52008"/>
    <w:rsid w:val="00E52344"/>
    <w:rsid w:val="00E52CA4"/>
    <w:rsid w:val="00E535C4"/>
    <w:rsid w:val="00E542C2"/>
    <w:rsid w:val="00E547F4"/>
    <w:rsid w:val="00E54DD1"/>
    <w:rsid w:val="00E5539B"/>
    <w:rsid w:val="00E55453"/>
    <w:rsid w:val="00E55B2E"/>
    <w:rsid w:val="00E56034"/>
    <w:rsid w:val="00E5651D"/>
    <w:rsid w:val="00E57676"/>
    <w:rsid w:val="00E576C3"/>
    <w:rsid w:val="00E57A65"/>
    <w:rsid w:val="00E61545"/>
    <w:rsid w:val="00E61732"/>
    <w:rsid w:val="00E61E70"/>
    <w:rsid w:val="00E62612"/>
    <w:rsid w:val="00E626DE"/>
    <w:rsid w:val="00E62C5A"/>
    <w:rsid w:val="00E6498A"/>
    <w:rsid w:val="00E65B33"/>
    <w:rsid w:val="00E662BF"/>
    <w:rsid w:val="00E6643F"/>
    <w:rsid w:val="00E66F09"/>
    <w:rsid w:val="00E67170"/>
    <w:rsid w:val="00E674CF"/>
    <w:rsid w:val="00E674E3"/>
    <w:rsid w:val="00E704BA"/>
    <w:rsid w:val="00E708D4"/>
    <w:rsid w:val="00E70C9C"/>
    <w:rsid w:val="00E70E6F"/>
    <w:rsid w:val="00E725FA"/>
    <w:rsid w:val="00E75527"/>
    <w:rsid w:val="00E759F6"/>
    <w:rsid w:val="00E7615B"/>
    <w:rsid w:val="00E762A5"/>
    <w:rsid w:val="00E7636A"/>
    <w:rsid w:val="00E770F2"/>
    <w:rsid w:val="00E77503"/>
    <w:rsid w:val="00E7772A"/>
    <w:rsid w:val="00E7789F"/>
    <w:rsid w:val="00E778D7"/>
    <w:rsid w:val="00E77B87"/>
    <w:rsid w:val="00E8018C"/>
    <w:rsid w:val="00E80984"/>
    <w:rsid w:val="00E81219"/>
    <w:rsid w:val="00E81753"/>
    <w:rsid w:val="00E81D0C"/>
    <w:rsid w:val="00E82426"/>
    <w:rsid w:val="00E82770"/>
    <w:rsid w:val="00E8322D"/>
    <w:rsid w:val="00E8328C"/>
    <w:rsid w:val="00E83392"/>
    <w:rsid w:val="00E834B9"/>
    <w:rsid w:val="00E84206"/>
    <w:rsid w:val="00E847F9"/>
    <w:rsid w:val="00E851FC"/>
    <w:rsid w:val="00E86987"/>
    <w:rsid w:val="00E90534"/>
    <w:rsid w:val="00E909C4"/>
    <w:rsid w:val="00E91499"/>
    <w:rsid w:val="00E9183E"/>
    <w:rsid w:val="00E919BB"/>
    <w:rsid w:val="00E91FAF"/>
    <w:rsid w:val="00E935E2"/>
    <w:rsid w:val="00E949A4"/>
    <w:rsid w:val="00E949E1"/>
    <w:rsid w:val="00E95184"/>
    <w:rsid w:val="00E951A6"/>
    <w:rsid w:val="00E9526D"/>
    <w:rsid w:val="00E97903"/>
    <w:rsid w:val="00E97B94"/>
    <w:rsid w:val="00E97F22"/>
    <w:rsid w:val="00EA009B"/>
    <w:rsid w:val="00EA017D"/>
    <w:rsid w:val="00EA11F2"/>
    <w:rsid w:val="00EA13C5"/>
    <w:rsid w:val="00EA1581"/>
    <w:rsid w:val="00EA1B27"/>
    <w:rsid w:val="00EA1D91"/>
    <w:rsid w:val="00EA1E21"/>
    <w:rsid w:val="00EA2D76"/>
    <w:rsid w:val="00EA2F2F"/>
    <w:rsid w:val="00EA31E8"/>
    <w:rsid w:val="00EA3E84"/>
    <w:rsid w:val="00EA4C7D"/>
    <w:rsid w:val="00EA52A8"/>
    <w:rsid w:val="00EA5A9A"/>
    <w:rsid w:val="00EA5FA7"/>
    <w:rsid w:val="00EA70A6"/>
    <w:rsid w:val="00EA7B06"/>
    <w:rsid w:val="00EB046E"/>
    <w:rsid w:val="00EB0BAB"/>
    <w:rsid w:val="00EB1C35"/>
    <w:rsid w:val="00EB1CD0"/>
    <w:rsid w:val="00EB1EFC"/>
    <w:rsid w:val="00EB202C"/>
    <w:rsid w:val="00EB27D1"/>
    <w:rsid w:val="00EB303D"/>
    <w:rsid w:val="00EB409A"/>
    <w:rsid w:val="00EB4259"/>
    <w:rsid w:val="00EB4A3B"/>
    <w:rsid w:val="00EB52DC"/>
    <w:rsid w:val="00EB55D7"/>
    <w:rsid w:val="00EB5B67"/>
    <w:rsid w:val="00EB5BEA"/>
    <w:rsid w:val="00EB63E6"/>
    <w:rsid w:val="00EB6E3E"/>
    <w:rsid w:val="00EB7D02"/>
    <w:rsid w:val="00EC0366"/>
    <w:rsid w:val="00EC0AA7"/>
    <w:rsid w:val="00EC1296"/>
    <w:rsid w:val="00EC14A8"/>
    <w:rsid w:val="00EC1664"/>
    <w:rsid w:val="00EC219D"/>
    <w:rsid w:val="00EC2BB9"/>
    <w:rsid w:val="00EC3EAA"/>
    <w:rsid w:val="00EC46AB"/>
    <w:rsid w:val="00EC4775"/>
    <w:rsid w:val="00EC4C01"/>
    <w:rsid w:val="00EC4DB1"/>
    <w:rsid w:val="00EC6DC7"/>
    <w:rsid w:val="00EC71C8"/>
    <w:rsid w:val="00EC74A2"/>
    <w:rsid w:val="00EC7DB9"/>
    <w:rsid w:val="00ED03FB"/>
    <w:rsid w:val="00ED0CED"/>
    <w:rsid w:val="00ED0E65"/>
    <w:rsid w:val="00ED0E6C"/>
    <w:rsid w:val="00ED1D86"/>
    <w:rsid w:val="00ED3283"/>
    <w:rsid w:val="00ED401D"/>
    <w:rsid w:val="00ED416B"/>
    <w:rsid w:val="00ED4D18"/>
    <w:rsid w:val="00ED55DA"/>
    <w:rsid w:val="00ED592E"/>
    <w:rsid w:val="00ED5EB0"/>
    <w:rsid w:val="00ED67B5"/>
    <w:rsid w:val="00ED6EF6"/>
    <w:rsid w:val="00ED70EE"/>
    <w:rsid w:val="00EE02E9"/>
    <w:rsid w:val="00EE16E0"/>
    <w:rsid w:val="00EE1864"/>
    <w:rsid w:val="00EE1B99"/>
    <w:rsid w:val="00EE3BF0"/>
    <w:rsid w:val="00EE47B8"/>
    <w:rsid w:val="00EE4BD3"/>
    <w:rsid w:val="00EE51F7"/>
    <w:rsid w:val="00EE5781"/>
    <w:rsid w:val="00EE5C90"/>
    <w:rsid w:val="00EE5E40"/>
    <w:rsid w:val="00EE5FCE"/>
    <w:rsid w:val="00EE6171"/>
    <w:rsid w:val="00EE6375"/>
    <w:rsid w:val="00EE66FF"/>
    <w:rsid w:val="00EE6AA9"/>
    <w:rsid w:val="00EE71E5"/>
    <w:rsid w:val="00EE7A65"/>
    <w:rsid w:val="00EF0014"/>
    <w:rsid w:val="00EF081C"/>
    <w:rsid w:val="00EF0D61"/>
    <w:rsid w:val="00EF360F"/>
    <w:rsid w:val="00EF3EC3"/>
    <w:rsid w:val="00EF45A3"/>
    <w:rsid w:val="00EF471D"/>
    <w:rsid w:val="00EF4DB5"/>
    <w:rsid w:val="00EF4DFD"/>
    <w:rsid w:val="00EF6891"/>
    <w:rsid w:val="00EF7228"/>
    <w:rsid w:val="00EF72FC"/>
    <w:rsid w:val="00EF78D0"/>
    <w:rsid w:val="00EF7AD6"/>
    <w:rsid w:val="00F0057D"/>
    <w:rsid w:val="00F00973"/>
    <w:rsid w:val="00F00B44"/>
    <w:rsid w:val="00F00BF7"/>
    <w:rsid w:val="00F01890"/>
    <w:rsid w:val="00F024D7"/>
    <w:rsid w:val="00F0293E"/>
    <w:rsid w:val="00F039EC"/>
    <w:rsid w:val="00F03FC8"/>
    <w:rsid w:val="00F0432E"/>
    <w:rsid w:val="00F048DF"/>
    <w:rsid w:val="00F05158"/>
    <w:rsid w:val="00F05329"/>
    <w:rsid w:val="00F06977"/>
    <w:rsid w:val="00F07ADC"/>
    <w:rsid w:val="00F07E8A"/>
    <w:rsid w:val="00F10B48"/>
    <w:rsid w:val="00F10C85"/>
    <w:rsid w:val="00F10F18"/>
    <w:rsid w:val="00F1168A"/>
    <w:rsid w:val="00F11CF0"/>
    <w:rsid w:val="00F11E51"/>
    <w:rsid w:val="00F11F21"/>
    <w:rsid w:val="00F1217D"/>
    <w:rsid w:val="00F13683"/>
    <w:rsid w:val="00F1393E"/>
    <w:rsid w:val="00F13CBD"/>
    <w:rsid w:val="00F14371"/>
    <w:rsid w:val="00F1500B"/>
    <w:rsid w:val="00F15A74"/>
    <w:rsid w:val="00F16558"/>
    <w:rsid w:val="00F166D8"/>
    <w:rsid w:val="00F175E9"/>
    <w:rsid w:val="00F17FA3"/>
    <w:rsid w:val="00F2015C"/>
    <w:rsid w:val="00F2095B"/>
    <w:rsid w:val="00F20D0B"/>
    <w:rsid w:val="00F20FD0"/>
    <w:rsid w:val="00F21025"/>
    <w:rsid w:val="00F2172C"/>
    <w:rsid w:val="00F22645"/>
    <w:rsid w:val="00F22E75"/>
    <w:rsid w:val="00F22EA8"/>
    <w:rsid w:val="00F22F4B"/>
    <w:rsid w:val="00F2319A"/>
    <w:rsid w:val="00F23291"/>
    <w:rsid w:val="00F23D71"/>
    <w:rsid w:val="00F23EF3"/>
    <w:rsid w:val="00F23FA6"/>
    <w:rsid w:val="00F24B76"/>
    <w:rsid w:val="00F251AC"/>
    <w:rsid w:val="00F252AD"/>
    <w:rsid w:val="00F252E3"/>
    <w:rsid w:val="00F2583F"/>
    <w:rsid w:val="00F2585C"/>
    <w:rsid w:val="00F271A9"/>
    <w:rsid w:val="00F272C8"/>
    <w:rsid w:val="00F27847"/>
    <w:rsid w:val="00F27D5D"/>
    <w:rsid w:val="00F27F77"/>
    <w:rsid w:val="00F30140"/>
    <w:rsid w:val="00F313A0"/>
    <w:rsid w:val="00F32994"/>
    <w:rsid w:val="00F32AA4"/>
    <w:rsid w:val="00F32E54"/>
    <w:rsid w:val="00F33004"/>
    <w:rsid w:val="00F33007"/>
    <w:rsid w:val="00F33732"/>
    <w:rsid w:val="00F3490E"/>
    <w:rsid w:val="00F35988"/>
    <w:rsid w:val="00F36DDC"/>
    <w:rsid w:val="00F379F1"/>
    <w:rsid w:val="00F37A6B"/>
    <w:rsid w:val="00F400E3"/>
    <w:rsid w:val="00F4050A"/>
    <w:rsid w:val="00F405F4"/>
    <w:rsid w:val="00F40BDB"/>
    <w:rsid w:val="00F414A5"/>
    <w:rsid w:val="00F42767"/>
    <w:rsid w:val="00F431C3"/>
    <w:rsid w:val="00F43C9F"/>
    <w:rsid w:val="00F445CD"/>
    <w:rsid w:val="00F44B55"/>
    <w:rsid w:val="00F44C16"/>
    <w:rsid w:val="00F466BA"/>
    <w:rsid w:val="00F46A11"/>
    <w:rsid w:val="00F46CE0"/>
    <w:rsid w:val="00F46FEC"/>
    <w:rsid w:val="00F4733D"/>
    <w:rsid w:val="00F4761E"/>
    <w:rsid w:val="00F47BE6"/>
    <w:rsid w:val="00F47E6B"/>
    <w:rsid w:val="00F50C1C"/>
    <w:rsid w:val="00F51219"/>
    <w:rsid w:val="00F5179C"/>
    <w:rsid w:val="00F5181C"/>
    <w:rsid w:val="00F51C33"/>
    <w:rsid w:val="00F51D8B"/>
    <w:rsid w:val="00F521BF"/>
    <w:rsid w:val="00F529CD"/>
    <w:rsid w:val="00F52A9F"/>
    <w:rsid w:val="00F52FA7"/>
    <w:rsid w:val="00F53507"/>
    <w:rsid w:val="00F535BA"/>
    <w:rsid w:val="00F53F7A"/>
    <w:rsid w:val="00F53FB9"/>
    <w:rsid w:val="00F545CC"/>
    <w:rsid w:val="00F54882"/>
    <w:rsid w:val="00F54CC7"/>
    <w:rsid w:val="00F54E66"/>
    <w:rsid w:val="00F54FF2"/>
    <w:rsid w:val="00F56003"/>
    <w:rsid w:val="00F56536"/>
    <w:rsid w:val="00F60230"/>
    <w:rsid w:val="00F608FB"/>
    <w:rsid w:val="00F60C86"/>
    <w:rsid w:val="00F616F7"/>
    <w:rsid w:val="00F61F98"/>
    <w:rsid w:val="00F6284E"/>
    <w:rsid w:val="00F62CB1"/>
    <w:rsid w:val="00F638E7"/>
    <w:rsid w:val="00F647E8"/>
    <w:rsid w:val="00F65A85"/>
    <w:rsid w:val="00F66FF5"/>
    <w:rsid w:val="00F70386"/>
    <w:rsid w:val="00F70451"/>
    <w:rsid w:val="00F70599"/>
    <w:rsid w:val="00F70605"/>
    <w:rsid w:val="00F70A3E"/>
    <w:rsid w:val="00F714F8"/>
    <w:rsid w:val="00F71EAB"/>
    <w:rsid w:val="00F71F65"/>
    <w:rsid w:val="00F720FC"/>
    <w:rsid w:val="00F721D8"/>
    <w:rsid w:val="00F725A0"/>
    <w:rsid w:val="00F729F7"/>
    <w:rsid w:val="00F72A7B"/>
    <w:rsid w:val="00F72E68"/>
    <w:rsid w:val="00F72E7E"/>
    <w:rsid w:val="00F72F66"/>
    <w:rsid w:val="00F73ACF"/>
    <w:rsid w:val="00F743D4"/>
    <w:rsid w:val="00F74ABE"/>
    <w:rsid w:val="00F74D31"/>
    <w:rsid w:val="00F75A63"/>
    <w:rsid w:val="00F75BCB"/>
    <w:rsid w:val="00F75D72"/>
    <w:rsid w:val="00F76213"/>
    <w:rsid w:val="00F77136"/>
    <w:rsid w:val="00F773D3"/>
    <w:rsid w:val="00F77683"/>
    <w:rsid w:val="00F7770E"/>
    <w:rsid w:val="00F777CD"/>
    <w:rsid w:val="00F82293"/>
    <w:rsid w:val="00F82E03"/>
    <w:rsid w:val="00F8333A"/>
    <w:rsid w:val="00F833AF"/>
    <w:rsid w:val="00F83D74"/>
    <w:rsid w:val="00F84154"/>
    <w:rsid w:val="00F85BFF"/>
    <w:rsid w:val="00F873D4"/>
    <w:rsid w:val="00F90366"/>
    <w:rsid w:val="00F9088B"/>
    <w:rsid w:val="00F90D83"/>
    <w:rsid w:val="00F90ECC"/>
    <w:rsid w:val="00F9163A"/>
    <w:rsid w:val="00F91B3A"/>
    <w:rsid w:val="00F92025"/>
    <w:rsid w:val="00F93017"/>
    <w:rsid w:val="00F934B7"/>
    <w:rsid w:val="00F950F2"/>
    <w:rsid w:val="00F950F7"/>
    <w:rsid w:val="00F95449"/>
    <w:rsid w:val="00F956BE"/>
    <w:rsid w:val="00F9663B"/>
    <w:rsid w:val="00F96C62"/>
    <w:rsid w:val="00F974C2"/>
    <w:rsid w:val="00F97759"/>
    <w:rsid w:val="00FA0620"/>
    <w:rsid w:val="00FA095B"/>
    <w:rsid w:val="00FA09C6"/>
    <w:rsid w:val="00FA0AFF"/>
    <w:rsid w:val="00FA137D"/>
    <w:rsid w:val="00FA160A"/>
    <w:rsid w:val="00FA25F7"/>
    <w:rsid w:val="00FA2867"/>
    <w:rsid w:val="00FA338E"/>
    <w:rsid w:val="00FA559A"/>
    <w:rsid w:val="00FA5D5D"/>
    <w:rsid w:val="00FA5F47"/>
    <w:rsid w:val="00FA61F0"/>
    <w:rsid w:val="00FA6BA1"/>
    <w:rsid w:val="00FA7185"/>
    <w:rsid w:val="00FA71B2"/>
    <w:rsid w:val="00FA7D10"/>
    <w:rsid w:val="00FB0755"/>
    <w:rsid w:val="00FB0991"/>
    <w:rsid w:val="00FB0F1F"/>
    <w:rsid w:val="00FB138A"/>
    <w:rsid w:val="00FB2021"/>
    <w:rsid w:val="00FB2957"/>
    <w:rsid w:val="00FB3179"/>
    <w:rsid w:val="00FB3B08"/>
    <w:rsid w:val="00FB494B"/>
    <w:rsid w:val="00FB4E3C"/>
    <w:rsid w:val="00FB4F75"/>
    <w:rsid w:val="00FB6EE0"/>
    <w:rsid w:val="00FB701F"/>
    <w:rsid w:val="00FB7B14"/>
    <w:rsid w:val="00FB7D0F"/>
    <w:rsid w:val="00FC1E45"/>
    <w:rsid w:val="00FC22E1"/>
    <w:rsid w:val="00FC2588"/>
    <w:rsid w:val="00FC27A8"/>
    <w:rsid w:val="00FC290A"/>
    <w:rsid w:val="00FC2A62"/>
    <w:rsid w:val="00FC2BCA"/>
    <w:rsid w:val="00FC2FCE"/>
    <w:rsid w:val="00FC30A1"/>
    <w:rsid w:val="00FC3494"/>
    <w:rsid w:val="00FC3924"/>
    <w:rsid w:val="00FC3969"/>
    <w:rsid w:val="00FC5079"/>
    <w:rsid w:val="00FC51C6"/>
    <w:rsid w:val="00FC5729"/>
    <w:rsid w:val="00FC5C25"/>
    <w:rsid w:val="00FC5DE1"/>
    <w:rsid w:val="00FC6CDD"/>
    <w:rsid w:val="00FC6DE4"/>
    <w:rsid w:val="00FC6E7C"/>
    <w:rsid w:val="00FC6E7E"/>
    <w:rsid w:val="00FC7C27"/>
    <w:rsid w:val="00FC7E8A"/>
    <w:rsid w:val="00FD03AC"/>
    <w:rsid w:val="00FD1178"/>
    <w:rsid w:val="00FD1841"/>
    <w:rsid w:val="00FD196C"/>
    <w:rsid w:val="00FD41D2"/>
    <w:rsid w:val="00FD4C22"/>
    <w:rsid w:val="00FD59D1"/>
    <w:rsid w:val="00FD5D1F"/>
    <w:rsid w:val="00FD5D39"/>
    <w:rsid w:val="00FD6508"/>
    <w:rsid w:val="00FD68F6"/>
    <w:rsid w:val="00FD6F66"/>
    <w:rsid w:val="00FD74B2"/>
    <w:rsid w:val="00FD75A6"/>
    <w:rsid w:val="00FD7BF8"/>
    <w:rsid w:val="00FD7E67"/>
    <w:rsid w:val="00FE159B"/>
    <w:rsid w:val="00FE16F4"/>
    <w:rsid w:val="00FE2D9A"/>
    <w:rsid w:val="00FE2FC0"/>
    <w:rsid w:val="00FE48D4"/>
    <w:rsid w:val="00FE5289"/>
    <w:rsid w:val="00FE52FE"/>
    <w:rsid w:val="00FE5C64"/>
    <w:rsid w:val="00FE6315"/>
    <w:rsid w:val="00FE6D27"/>
    <w:rsid w:val="00FE7500"/>
    <w:rsid w:val="00FE7849"/>
    <w:rsid w:val="00FE7A29"/>
    <w:rsid w:val="00FE7C1D"/>
    <w:rsid w:val="00FE7D19"/>
    <w:rsid w:val="00FE7F91"/>
    <w:rsid w:val="00FF0470"/>
    <w:rsid w:val="00FF07CC"/>
    <w:rsid w:val="00FF09BC"/>
    <w:rsid w:val="00FF0B08"/>
    <w:rsid w:val="00FF0D4A"/>
    <w:rsid w:val="00FF15F5"/>
    <w:rsid w:val="00FF1A27"/>
    <w:rsid w:val="00FF21C7"/>
    <w:rsid w:val="00FF2324"/>
    <w:rsid w:val="00FF27BE"/>
    <w:rsid w:val="00FF3321"/>
    <w:rsid w:val="00FF3EE0"/>
    <w:rsid w:val="00FF42DA"/>
    <w:rsid w:val="00FF4455"/>
    <w:rsid w:val="00FF470B"/>
    <w:rsid w:val="00FF508F"/>
    <w:rsid w:val="00FF56BD"/>
    <w:rsid w:val="00FF5858"/>
    <w:rsid w:val="00FF74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099709"/>
  <w15:chartTrackingRefBased/>
  <w15:docId w15:val="{00CCA078-7147-4807-A8A3-9A94D80C3B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081D63"/>
    <w:pPr>
      <w:widowControl w:val="0"/>
      <w:jc w:val="both"/>
    </w:pPr>
  </w:style>
  <w:style w:type="paragraph" w:styleId="1">
    <w:name w:val="heading 1"/>
    <w:next w:val="a"/>
    <w:link w:val="10"/>
    <w:qFormat/>
    <w:rsid w:val="00041824"/>
    <w:pPr>
      <w:keepNext/>
      <w:keepLines/>
      <w:pBdr>
        <w:top w:val="single" w:sz="12" w:space="3" w:color="auto"/>
      </w:pBdr>
      <w:spacing w:before="240" w:after="180"/>
      <w:ind w:left="1134" w:hanging="1134"/>
      <w:outlineLvl w:val="0"/>
    </w:pPr>
    <w:rPr>
      <w:rFonts w:ascii="Arial" w:hAnsi="Arial" w:cs="Times New Roman"/>
      <w:kern w:val="0"/>
      <w:sz w:val="36"/>
      <w:szCs w:val="20"/>
      <w:lang w:val="en-GB" w:eastAsia="en-US"/>
    </w:rPr>
  </w:style>
  <w:style w:type="paragraph" w:styleId="2">
    <w:name w:val="heading 2"/>
    <w:basedOn w:val="1"/>
    <w:next w:val="a"/>
    <w:link w:val="20"/>
    <w:qFormat/>
    <w:rsid w:val="00041824"/>
    <w:pPr>
      <w:pBdr>
        <w:top w:val="none" w:sz="0" w:space="0" w:color="auto"/>
      </w:pBdr>
      <w:spacing w:before="180"/>
      <w:outlineLvl w:val="1"/>
    </w:pPr>
    <w:rPr>
      <w:sz w:val="32"/>
    </w:rPr>
  </w:style>
  <w:style w:type="paragraph" w:styleId="3">
    <w:name w:val="heading 3"/>
    <w:basedOn w:val="2"/>
    <w:next w:val="a"/>
    <w:link w:val="30"/>
    <w:qFormat/>
    <w:rsid w:val="000418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heading 4,3,break,Head4,41,42,43,411,421,44,412,422"/>
    <w:basedOn w:val="3"/>
    <w:next w:val="a"/>
    <w:link w:val="40"/>
    <w:qFormat/>
    <w:rsid w:val="00041824"/>
    <w:pPr>
      <w:ind w:left="1418" w:hanging="1418"/>
      <w:outlineLvl w:val="3"/>
    </w:pPr>
    <w:rPr>
      <w:sz w:val="24"/>
    </w:rPr>
  </w:style>
  <w:style w:type="paragraph" w:styleId="5">
    <w:name w:val="heading 5"/>
    <w:basedOn w:val="4"/>
    <w:next w:val="a"/>
    <w:link w:val="50"/>
    <w:qFormat/>
    <w:rsid w:val="00041824"/>
    <w:pPr>
      <w:ind w:left="1701" w:hanging="1701"/>
      <w:outlineLvl w:val="4"/>
    </w:pPr>
    <w:rPr>
      <w:sz w:val="22"/>
    </w:rPr>
  </w:style>
  <w:style w:type="paragraph" w:styleId="6">
    <w:name w:val="heading 6"/>
    <w:basedOn w:val="H6"/>
    <w:next w:val="a"/>
    <w:link w:val="60"/>
    <w:qFormat/>
    <w:rsid w:val="00041824"/>
    <w:pPr>
      <w:outlineLvl w:val="5"/>
    </w:pPr>
  </w:style>
  <w:style w:type="paragraph" w:styleId="7">
    <w:name w:val="heading 7"/>
    <w:basedOn w:val="H6"/>
    <w:next w:val="a"/>
    <w:link w:val="70"/>
    <w:qFormat/>
    <w:rsid w:val="00041824"/>
    <w:pPr>
      <w:outlineLvl w:val="6"/>
    </w:pPr>
  </w:style>
  <w:style w:type="paragraph" w:styleId="8">
    <w:name w:val="heading 8"/>
    <w:basedOn w:val="1"/>
    <w:next w:val="a"/>
    <w:link w:val="80"/>
    <w:qFormat/>
    <w:rsid w:val="00041824"/>
    <w:pPr>
      <w:ind w:left="0" w:firstLine="0"/>
      <w:outlineLvl w:val="7"/>
    </w:pPr>
  </w:style>
  <w:style w:type="paragraph" w:styleId="9">
    <w:name w:val="heading 9"/>
    <w:basedOn w:val="8"/>
    <w:next w:val="a"/>
    <w:link w:val="90"/>
    <w:qFormat/>
    <w:rsid w:val="000418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041824"/>
    <w:pPr>
      <w:tabs>
        <w:tab w:val="center" w:pos="4320"/>
        <w:tab w:val="right" w:pos="8640"/>
      </w:tabs>
    </w:pPr>
  </w:style>
  <w:style w:type="character" w:customStyle="1" w:styleId="a4">
    <w:name w:val="页眉 字符"/>
    <w:basedOn w:val="a0"/>
    <w:link w:val="a3"/>
    <w:uiPriority w:val="99"/>
    <w:rsid w:val="00041824"/>
  </w:style>
  <w:style w:type="paragraph" w:styleId="a5">
    <w:name w:val="footer"/>
    <w:basedOn w:val="a"/>
    <w:link w:val="a6"/>
    <w:uiPriority w:val="99"/>
    <w:unhideWhenUsed/>
    <w:rsid w:val="00041824"/>
    <w:pPr>
      <w:tabs>
        <w:tab w:val="center" w:pos="4320"/>
        <w:tab w:val="right" w:pos="8640"/>
      </w:tabs>
    </w:pPr>
  </w:style>
  <w:style w:type="character" w:customStyle="1" w:styleId="a6">
    <w:name w:val="页脚 字符"/>
    <w:basedOn w:val="a0"/>
    <w:link w:val="a5"/>
    <w:uiPriority w:val="99"/>
    <w:rsid w:val="00041824"/>
  </w:style>
  <w:style w:type="character" w:customStyle="1" w:styleId="10">
    <w:name w:val="标题 1 字符"/>
    <w:basedOn w:val="a0"/>
    <w:link w:val="1"/>
    <w:rsid w:val="00041824"/>
    <w:rPr>
      <w:rFonts w:ascii="Arial" w:hAnsi="Arial" w:cs="Times New Roman"/>
      <w:kern w:val="0"/>
      <w:sz w:val="36"/>
      <w:szCs w:val="20"/>
      <w:lang w:val="en-GB" w:eastAsia="en-US"/>
    </w:rPr>
  </w:style>
  <w:style w:type="character" w:customStyle="1" w:styleId="20">
    <w:name w:val="标题 2 字符"/>
    <w:basedOn w:val="a0"/>
    <w:link w:val="2"/>
    <w:rsid w:val="00041824"/>
    <w:rPr>
      <w:rFonts w:ascii="Arial" w:hAnsi="Arial" w:cs="Times New Roman"/>
      <w:kern w:val="0"/>
      <w:sz w:val="32"/>
      <w:szCs w:val="20"/>
      <w:lang w:val="en-GB" w:eastAsia="en-US"/>
    </w:rPr>
  </w:style>
  <w:style w:type="character" w:customStyle="1" w:styleId="30">
    <w:name w:val="标题 3 字符"/>
    <w:basedOn w:val="a0"/>
    <w:link w:val="3"/>
    <w:rsid w:val="00041824"/>
    <w:rPr>
      <w:rFonts w:ascii="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041824"/>
    <w:rPr>
      <w:rFonts w:ascii="Arial" w:hAnsi="Arial" w:cs="Times New Roman"/>
      <w:kern w:val="0"/>
      <w:sz w:val="24"/>
      <w:szCs w:val="20"/>
      <w:lang w:val="en-GB" w:eastAsia="en-US"/>
    </w:rPr>
  </w:style>
  <w:style w:type="character" w:customStyle="1" w:styleId="50">
    <w:name w:val="标题 5 字符"/>
    <w:basedOn w:val="a0"/>
    <w:link w:val="5"/>
    <w:rsid w:val="00041824"/>
    <w:rPr>
      <w:rFonts w:ascii="Arial" w:hAnsi="Arial" w:cs="Times New Roman"/>
      <w:kern w:val="0"/>
      <w:sz w:val="22"/>
      <w:szCs w:val="20"/>
      <w:lang w:val="en-GB" w:eastAsia="en-US"/>
    </w:rPr>
  </w:style>
  <w:style w:type="character" w:customStyle="1" w:styleId="60">
    <w:name w:val="标题 6 字符"/>
    <w:basedOn w:val="a0"/>
    <w:link w:val="6"/>
    <w:rsid w:val="00041824"/>
    <w:rPr>
      <w:rFonts w:ascii="Arial" w:hAnsi="Arial" w:cs="Times New Roman"/>
      <w:kern w:val="0"/>
      <w:sz w:val="20"/>
      <w:szCs w:val="20"/>
      <w:lang w:val="en-GB" w:eastAsia="en-US"/>
    </w:rPr>
  </w:style>
  <w:style w:type="character" w:customStyle="1" w:styleId="70">
    <w:name w:val="标题 7 字符"/>
    <w:basedOn w:val="a0"/>
    <w:link w:val="7"/>
    <w:rsid w:val="00041824"/>
    <w:rPr>
      <w:rFonts w:ascii="Arial" w:hAnsi="Arial" w:cs="Times New Roman"/>
      <w:kern w:val="0"/>
      <w:sz w:val="20"/>
      <w:szCs w:val="20"/>
      <w:lang w:val="en-GB" w:eastAsia="en-US"/>
    </w:rPr>
  </w:style>
  <w:style w:type="character" w:customStyle="1" w:styleId="80">
    <w:name w:val="标题 8 字符"/>
    <w:basedOn w:val="a0"/>
    <w:link w:val="8"/>
    <w:rsid w:val="00041824"/>
    <w:rPr>
      <w:rFonts w:ascii="Arial" w:hAnsi="Arial" w:cs="Times New Roman"/>
      <w:kern w:val="0"/>
      <w:sz w:val="36"/>
      <w:szCs w:val="20"/>
      <w:lang w:val="en-GB" w:eastAsia="en-US"/>
    </w:rPr>
  </w:style>
  <w:style w:type="character" w:customStyle="1" w:styleId="90">
    <w:name w:val="标题 9 字符"/>
    <w:basedOn w:val="a0"/>
    <w:link w:val="9"/>
    <w:rsid w:val="00041824"/>
    <w:rPr>
      <w:rFonts w:ascii="Arial" w:hAnsi="Arial" w:cs="Times New Roman"/>
      <w:kern w:val="0"/>
      <w:sz w:val="36"/>
      <w:szCs w:val="20"/>
      <w:lang w:val="en-GB" w:eastAsia="en-US"/>
    </w:rPr>
  </w:style>
  <w:style w:type="numbering" w:customStyle="1" w:styleId="11">
    <w:name w:val="无列表1"/>
    <w:next w:val="a2"/>
    <w:uiPriority w:val="99"/>
    <w:semiHidden/>
    <w:unhideWhenUsed/>
    <w:rsid w:val="00041824"/>
  </w:style>
  <w:style w:type="paragraph" w:styleId="TOC8">
    <w:name w:val="toc 8"/>
    <w:basedOn w:val="TOC1"/>
    <w:semiHidden/>
    <w:rsid w:val="00041824"/>
    <w:pPr>
      <w:spacing w:before="180"/>
      <w:ind w:left="2693" w:hanging="2693"/>
    </w:pPr>
    <w:rPr>
      <w:b/>
    </w:rPr>
  </w:style>
  <w:style w:type="paragraph" w:styleId="TOC1">
    <w:name w:val="toc 1"/>
    <w:semiHidden/>
    <w:rsid w:val="00041824"/>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041824"/>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TOC5">
    <w:name w:val="toc 5"/>
    <w:basedOn w:val="TOC4"/>
    <w:semiHidden/>
    <w:rsid w:val="00041824"/>
    <w:pPr>
      <w:ind w:left="1701" w:hanging="1701"/>
    </w:pPr>
  </w:style>
  <w:style w:type="paragraph" w:styleId="TOC4">
    <w:name w:val="toc 4"/>
    <w:basedOn w:val="TOC3"/>
    <w:semiHidden/>
    <w:rsid w:val="00041824"/>
    <w:pPr>
      <w:ind w:left="1418" w:hanging="1418"/>
    </w:pPr>
  </w:style>
  <w:style w:type="paragraph" w:styleId="TOC3">
    <w:name w:val="toc 3"/>
    <w:basedOn w:val="TOC2"/>
    <w:semiHidden/>
    <w:rsid w:val="00041824"/>
    <w:pPr>
      <w:ind w:left="1134" w:hanging="1134"/>
    </w:pPr>
  </w:style>
  <w:style w:type="paragraph" w:styleId="TOC2">
    <w:name w:val="toc 2"/>
    <w:basedOn w:val="TOC1"/>
    <w:semiHidden/>
    <w:rsid w:val="00041824"/>
    <w:pPr>
      <w:keepNext w:val="0"/>
      <w:spacing w:before="0"/>
      <w:ind w:left="851" w:hanging="851"/>
    </w:pPr>
    <w:rPr>
      <w:sz w:val="20"/>
    </w:rPr>
  </w:style>
  <w:style w:type="paragraph" w:styleId="21">
    <w:name w:val="index 2"/>
    <w:basedOn w:val="12"/>
    <w:semiHidden/>
    <w:rsid w:val="00041824"/>
    <w:pPr>
      <w:ind w:left="284"/>
    </w:pPr>
  </w:style>
  <w:style w:type="paragraph" w:styleId="12">
    <w:name w:val="index 1"/>
    <w:basedOn w:val="a"/>
    <w:semiHidden/>
    <w:rsid w:val="00041824"/>
    <w:pPr>
      <w:keepLines/>
      <w:widowControl/>
      <w:jc w:val="left"/>
    </w:pPr>
    <w:rPr>
      <w:rFonts w:ascii="Times New Roman" w:hAnsi="Times New Roman" w:cs="Times New Roman"/>
      <w:kern w:val="0"/>
      <w:sz w:val="20"/>
      <w:szCs w:val="20"/>
      <w:lang w:val="en-GB" w:eastAsia="en-US"/>
    </w:rPr>
  </w:style>
  <w:style w:type="paragraph" w:customStyle="1" w:styleId="ZH">
    <w:name w:val="ZH"/>
    <w:rsid w:val="00041824"/>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041824"/>
    <w:pPr>
      <w:outlineLvl w:val="9"/>
    </w:pPr>
  </w:style>
  <w:style w:type="paragraph" w:styleId="22">
    <w:name w:val="List Number 2"/>
    <w:basedOn w:val="a7"/>
    <w:rsid w:val="00041824"/>
    <w:pPr>
      <w:ind w:left="851"/>
    </w:pPr>
  </w:style>
  <w:style w:type="character" w:styleId="a8">
    <w:name w:val="footnote reference"/>
    <w:semiHidden/>
    <w:rsid w:val="00041824"/>
    <w:rPr>
      <w:b/>
      <w:position w:val="6"/>
      <w:sz w:val="16"/>
    </w:rPr>
  </w:style>
  <w:style w:type="paragraph" w:styleId="a9">
    <w:name w:val="footnote text"/>
    <w:basedOn w:val="a"/>
    <w:link w:val="aa"/>
    <w:semiHidden/>
    <w:rsid w:val="00041824"/>
    <w:pPr>
      <w:keepLines/>
      <w:widowControl/>
      <w:ind w:left="454" w:hanging="454"/>
      <w:jc w:val="left"/>
    </w:pPr>
    <w:rPr>
      <w:rFonts w:ascii="Times New Roman" w:hAnsi="Times New Roman" w:cs="Times New Roman"/>
      <w:kern w:val="0"/>
      <w:sz w:val="16"/>
      <w:szCs w:val="20"/>
      <w:lang w:val="en-GB" w:eastAsia="en-US"/>
    </w:rPr>
  </w:style>
  <w:style w:type="character" w:customStyle="1" w:styleId="aa">
    <w:name w:val="脚注文本 字符"/>
    <w:basedOn w:val="a0"/>
    <w:link w:val="a9"/>
    <w:semiHidden/>
    <w:rsid w:val="00041824"/>
    <w:rPr>
      <w:rFonts w:ascii="Times New Roman" w:hAnsi="Times New Roman" w:cs="Times New Roman"/>
      <w:kern w:val="0"/>
      <w:sz w:val="16"/>
      <w:szCs w:val="20"/>
      <w:lang w:val="en-GB" w:eastAsia="en-US"/>
    </w:rPr>
  </w:style>
  <w:style w:type="paragraph" w:customStyle="1" w:styleId="TAH">
    <w:name w:val="TAH"/>
    <w:basedOn w:val="TAC"/>
    <w:link w:val="TAHCar"/>
    <w:qFormat/>
    <w:rsid w:val="00041824"/>
    <w:rPr>
      <w:b/>
    </w:rPr>
  </w:style>
  <w:style w:type="paragraph" w:customStyle="1" w:styleId="TAC">
    <w:name w:val="TAC"/>
    <w:basedOn w:val="TAL"/>
    <w:link w:val="TACChar"/>
    <w:qFormat/>
    <w:rsid w:val="00041824"/>
    <w:pPr>
      <w:jc w:val="center"/>
    </w:pPr>
  </w:style>
  <w:style w:type="paragraph" w:customStyle="1" w:styleId="TF">
    <w:name w:val="TF"/>
    <w:basedOn w:val="TH"/>
    <w:rsid w:val="00041824"/>
    <w:pPr>
      <w:keepNext w:val="0"/>
      <w:spacing w:before="0" w:after="240"/>
    </w:pPr>
  </w:style>
  <w:style w:type="paragraph" w:customStyle="1" w:styleId="NO">
    <w:name w:val="NO"/>
    <w:basedOn w:val="a"/>
    <w:rsid w:val="00041824"/>
    <w:pPr>
      <w:keepLines/>
      <w:widowControl/>
      <w:spacing w:after="180"/>
      <w:ind w:left="1135" w:hanging="851"/>
      <w:jc w:val="left"/>
    </w:pPr>
    <w:rPr>
      <w:rFonts w:ascii="Times New Roman" w:hAnsi="Times New Roman" w:cs="Times New Roman"/>
      <w:kern w:val="0"/>
      <w:sz w:val="20"/>
      <w:szCs w:val="20"/>
      <w:lang w:val="en-GB" w:eastAsia="en-US"/>
    </w:rPr>
  </w:style>
  <w:style w:type="paragraph" w:styleId="TOC9">
    <w:name w:val="toc 9"/>
    <w:basedOn w:val="TOC8"/>
    <w:semiHidden/>
    <w:rsid w:val="00041824"/>
    <w:pPr>
      <w:ind w:left="1418" w:hanging="1418"/>
    </w:pPr>
  </w:style>
  <w:style w:type="paragraph" w:customStyle="1" w:styleId="EX">
    <w:name w:val="EX"/>
    <w:basedOn w:val="a"/>
    <w:rsid w:val="00041824"/>
    <w:pPr>
      <w:keepLines/>
      <w:widowControl/>
      <w:spacing w:after="180"/>
      <w:ind w:left="1702" w:hanging="1418"/>
      <w:jc w:val="left"/>
    </w:pPr>
    <w:rPr>
      <w:rFonts w:ascii="Times New Roman" w:hAnsi="Times New Roman" w:cs="Times New Roman"/>
      <w:kern w:val="0"/>
      <w:sz w:val="20"/>
      <w:szCs w:val="20"/>
      <w:lang w:val="en-GB" w:eastAsia="en-US"/>
    </w:rPr>
  </w:style>
  <w:style w:type="paragraph" w:customStyle="1" w:styleId="FP">
    <w:name w:val="FP"/>
    <w:basedOn w:val="a"/>
    <w:rsid w:val="00041824"/>
    <w:pPr>
      <w:widowControl/>
      <w:jc w:val="left"/>
    </w:pPr>
    <w:rPr>
      <w:rFonts w:ascii="Times New Roman" w:hAnsi="Times New Roman" w:cs="Times New Roman"/>
      <w:kern w:val="0"/>
      <w:sz w:val="20"/>
      <w:szCs w:val="20"/>
      <w:lang w:val="en-GB" w:eastAsia="en-US"/>
    </w:rPr>
  </w:style>
  <w:style w:type="paragraph" w:customStyle="1" w:styleId="LD">
    <w:name w:val="LD"/>
    <w:rsid w:val="00041824"/>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041824"/>
    <w:pPr>
      <w:spacing w:after="0"/>
    </w:pPr>
  </w:style>
  <w:style w:type="paragraph" w:customStyle="1" w:styleId="EW">
    <w:name w:val="EW"/>
    <w:basedOn w:val="EX"/>
    <w:rsid w:val="00041824"/>
    <w:pPr>
      <w:spacing w:after="0"/>
    </w:pPr>
  </w:style>
  <w:style w:type="paragraph" w:styleId="TOC6">
    <w:name w:val="toc 6"/>
    <w:basedOn w:val="TOC5"/>
    <w:next w:val="a"/>
    <w:semiHidden/>
    <w:rsid w:val="00041824"/>
    <w:pPr>
      <w:ind w:left="1985" w:hanging="1985"/>
    </w:pPr>
  </w:style>
  <w:style w:type="paragraph" w:styleId="TOC7">
    <w:name w:val="toc 7"/>
    <w:basedOn w:val="TOC6"/>
    <w:next w:val="a"/>
    <w:semiHidden/>
    <w:rsid w:val="00041824"/>
    <w:pPr>
      <w:ind w:left="2268" w:hanging="2268"/>
    </w:pPr>
  </w:style>
  <w:style w:type="paragraph" w:styleId="23">
    <w:name w:val="List Bullet 2"/>
    <w:basedOn w:val="ab"/>
    <w:rsid w:val="00041824"/>
    <w:pPr>
      <w:ind w:left="851"/>
    </w:pPr>
  </w:style>
  <w:style w:type="paragraph" w:styleId="31">
    <w:name w:val="List Bullet 3"/>
    <w:basedOn w:val="23"/>
    <w:rsid w:val="00041824"/>
    <w:pPr>
      <w:ind w:left="1135"/>
    </w:pPr>
  </w:style>
  <w:style w:type="paragraph" w:styleId="a7">
    <w:name w:val="List Number"/>
    <w:basedOn w:val="ac"/>
    <w:rsid w:val="00041824"/>
  </w:style>
  <w:style w:type="paragraph" w:customStyle="1" w:styleId="EQ">
    <w:name w:val="EQ"/>
    <w:basedOn w:val="a"/>
    <w:next w:val="a"/>
    <w:link w:val="EQChar"/>
    <w:rsid w:val="00041824"/>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TH">
    <w:name w:val="TH"/>
    <w:basedOn w:val="a"/>
    <w:link w:val="THChar"/>
    <w:qFormat/>
    <w:rsid w:val="00041824"/>
    <w:pPr>
      <w:keepNext/>
      <w:keepLines/>
      <w:widowControl/>
      <w:spacing w:before="60" w:after="180"/>
      <w:jc w:val="center"/>
    </w:pPr>
    <w:rPr>
      <w:rFonts w:ascii="Arial" w:hAnsi="Arial" w:cs="Times New Roman"/>
      <w:b/>
      <w:kern w:val="0"/>
      <w:sz w:val="20"/>
      <w:szCs w:val="20"/>
      <w:lang w:val="en-GB" w:eastAsia="en-US"/>
    </w:rPr>
  </w:style>
  <w:style w:type="paragraph" w:customStyle="1" w:styleId="NF">
    <w:name w:val="NF"/>
    <w:basedOn w:val="NO"/>
    <w:rsid w:val="00041824"/>
    <w:pPr>
      <w:keepNext/>
      <w:spacing w:after="0"/>
    </w:pPr>
    <w:rPr>
      <w:rFonts w:ascii="Arial" w:hAnsi="Arial"/>
      <w:sz w:val="18"/>
    </w:rPr>
  </w:style>
  <w:style w:type="paragraph" w:customStyle="1" w:styleId="PL">
    <w:name w:val="PL"/>
    <w:rsid w:val="000418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041824"/>
    <w:pPr>
      <w:jc w:val="right"/>
    </w:pPr>
  </w:style>
  <w:style w:type="paragraph" w:customStyle="1" w:styleId="H6">
    <w:name w:val="H6"/>
    <w:basedOn w:val="5"/>
    <w:next w:val="a"/>
    <w:rsid w:val="00041824"/>
    <w:pPr>
      <w:ind w:left="1985" w:hanging="1985"/>
      <w:outlineLvl w:val="9"/>
    </w:pPr>
    <w:rPr>
      <w:sz w:val="20"/>
    </w:rPr>
  </w:style>
  <w:style w:type="paragraph" w:customStyle="1" w:styleId="TAN">
    <w:name w:val="TAN"/>
    <w:basedOn w:val="TAL"/>
    <w:link w:val="TANChar"/>
    <w:qFormat/>
    <w:rsid w:val="00041824"/>
    <w:pPr>
      <w:ind w:left="851" w:hanging="851"/>
    </w:pPr>
  </w:style>
  <w:style w:type="paragraph" w:customStyle="1" w:styleId="TAL">
    <w:name w:val="TAL"/>
    <w:basedOn w:val="a"/>
    <w:link w:val="TALCar"/>
    <w:qFormat/>
    <w:rsid w:val="00041824"/>
    <w:pPr>
      <w:keepNext/>
      <w:keepLines/>
      <w:widowControl/>
      <w:jc w:val="left"/>
    </w:pPr>
    <w:rPr>
      <w:rFonts w:ascii="Arial" w:hAnsi="Arial" w:cs="Times New Roman"/>
      <w:kern w:val="0"/>
      <w:sz w:val="18"/>
      <w:szCs w:val="20"/>
      <w:lang w:val="en-GB" w:eastAsia="en-US"/>
    </w:rPr>
  </w:style>
  <w:style w:type="paragraph" w:customStyle="1" w:styleId="ZA">
    <w:name w:val="ZA"/>
    <w:rsid w:val="00041824"/>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041824"/>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041824"/>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041824"/>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041824"/>
    <w:pPr>
      <w:framePr w:wrap="notBeside" w:y="16161"/>
    </w:pPr>
  </w:style>
  <w:style w:type="character" w:customStyle="1" w:styleId="ZGSM">
    <w:name w:val="ZGSM"/>
    <w:rsid w:val="00041824"/>
  </w:style>
  <w:style w:type="paragraph" w:styleId="24">
    <w:name w:val="List 2"/>
    <w:basedOn w:val="ac"/>
    <w:rsid w:val="00041824"/>
    <w:pPr>
      <w:ind w:left="851"/>
    </w:pPr>
  </w:style>
  <w:style w:type="paragraph" w:customStyle="1" w:styleId="ZG">
    <w:name w:val="ZG"/>
    <w:rsid w:val="00041824"/>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32">
    <w:name w:val="List 3"/>
    <w:basedOn w:val="24"/>
    <w:rsid w:val="00041824"/>
    <w:pPr>
      <w:ind w:left="1135"/>
    </w:pPr>
  </w:style>
  <w:style w:type="paragraph" w:styleId="41">
    <w:name w:val="List 4"/>
    <w:basedOn w:val="32"/>
    <w:rsid w:val="00041824"/>
    <w:pPr>
      <w:ind w:left="1418"/>
    </w:pPr>
  </w:style>
  <w:style w:type="paragraph" w:styleId="51">
    <w:name w:val="List 5"/>
    <w:basedOn w:val="41"/>
    <w:rsid w:val="00041824"/>
    <w:pPr>
      <w:ind w:left="1702"/>
    </w:pPr>
  </w:style>
  <w:style w:type="paragraph" w:customStyle="1" w:styleId="EditorsNote">
    <w:name w:val="Editor's Note"/>
    <w:basedOn w:val="NO"/>
    <w:rsid w:val="00041824"/>
    <w:rPr>
      <w:color w:val="FF0000"/>
    </w:rPr>
  </w:style>
  <w:style w:type="paragraph" w:styleId="ac">
    <w:name w:val="List"/>
    <w:basedOn w:val="a"/>
    <w:rsid w:val="00041824"/>
    <w:pPr>
      <w:widowControl/>
      <w:spacing w:after="180"/>
      <w:ind w:left="568" w:hanging="284"/>
      <w:jc w:val="left"/>
    </w:pPr>
    <w:rPr>
      <w:rFonts w:ascii="Times New Roman" w:hAnsi="Times New Roman" w:cs="Times New Roman"/>
      <w:kern w:val="0"/>
      <w:sz w:val="20"/>
      <w:szCs w:val="20"/>
      <w:lang w:val="en-GB" w:eastAsia="en-US"/>
    </w:rPr>
  </w:style>
  <w:style w:type="paragraph" w:styleId="ab">
    <w:name w:val="List Bullet"/>
    <w:basedOn w:val="ac"/>
    <w:rsid w:val="00041824"/>
  </w:style>
  <w:style w:type="paragraph" w:styleId="42">
    <w:name w:val="List Bullet 4"/>
    <w:basedOn w:val="31"/>
    <w:rsid w:val="00041824"/>
    <w:pPr>
      <w:ind w:left="1418"/>
    </w:pPr>
  </w:style>
  <w:style w:type="paragraph" w:styleId="52">
    <w:name w:val="List Bullet 5"/>
    <w:basedOn w:val="42"/>
    <w:rsid w:val="00041824"/>
    <w:pPr>
      <w:ind w:left="1702"/>
    </w:pPr>
  </w:style>
  <w:style w:type="paragraph" w:customStyle="1" w:styleId="B1">
    <w:name w:val="B1"/>
    <w:basedOn w:val="ac"/>
    <w:link w:val="B1Char"/>
    <w:qFormat/>
    <w:rsid w:val="00041824"/>
  </w:style>
  <w:style w:type="paragraph" w:customStyle="1" w:styleId="B2">
    <w:name w:val="B2"/>
    <w:basedOn w:val="24"/>
    <w:link w:val="B2Char"/>
    <w:qFormat/>
    <w:rsid w:val="00041824"/>
  </w:style>
  <w:style w:type="paragraph" w:customStyle="1" w:styleId="B3">
    <w:name w:val="B3"/>
    <w:basedOn w:val="32"/>
    <w:link w:val="B3Char"/>
    <w:qFormat/>
    <w:rsid w:val="00041824"/>
  </w:style>
  <w:style w:type="paragraph" w:customStyle="1" w:styleId="B4">
    <w:name w:val="B4"/>
    <w:basedOn w:val="41"/>
    <w:rsid w:val="00041824"/>
  </w:style>
  <w:style w:type="paragraph" w:customStyle="1" w:styleId="B5">
    <w:name w:val="B5"/>
    <w:basedOn w:val="51"/>
    <w:rsid w:val="00041824"/>
  </w:style>
  <w:style w:type="paragraph" w:customStyle="1" w:styleId="ZTD">
    <w:name w:val="ZTD"/>
    <w:basedOn w:val="ZB"/>
    <w:rsid w:val="00041824"/>
    <w:pPr>
      <w:framePr w:hRule="auto" w:wrap="notBeside" w:y="852"/>
    </w:pPr>
    <w:rPr>
      <w:i w:val="0"/>
      <w:sz w:val="40"/>
    </w:rPr>
  </w:style>
  <w:style w:type="paragraph" w:customStyle="1" w:styleId="CRCoverPage">
    <w:name w:val="CR Cover Page"/>
    <w:link w:val="CRCoverPageChar"/>
    <w:rsid w:val="00041824"/>
    <w:pPr>
      <w:spacing w:after="120"/>
    </w:pPr>
    <w:rPr>
      <w:rFonts w:ascii="Arial" w:hAnsi="Arial" w:cs="Times New Roman"/>
      <w:kern w:val="0"/>
      <w:sz w:val="20"/>
      <w:szCs w:val="20"/>
      <w:lang w:val="en-GB" w:eastAsia="en-US"/>
    </w:rPr>
  </w:style>
  <w:style w:type="paragraph" w:customStyle="1" w:styleId="tdoc-header">
    <w:name w:val="tdoc-header"/>
    <w:rsid w:val="00041824"/>
    <w:rPr>
      <w:rFonts w:ascii="Arial" w:hAnsi="Arial" w:cs="Times New Roman"/>
      <w:noProof/>
      <w:kern w:val="0"/>
      <w:sz w:val="24"/>
      <w:szCs w:val="20"/>
      <w:lang w:val="en-GB" w:eastAsia="en-US"/>
    </w:rPr>
  </w:style>
  <w:style w:type="character" w:styleId="ad">
    <w:name w:val="Hyperlink"/>
    <w:qFormat/>
    <w:rsid w:val="00041824"/>
    <w:rPr>
      <w:color w:val="0000FF"/>
      <w:u w:val="single"/>
    </w:rPr>
  </w:style>
  <w:style w:type="character" w:styleId="ae">
    <w:name w:val="annotation reference"/>
    <w:qFormat/>
    <w:rsid w:val="00041824"/>
    <w:rPr>
      <w:sz w:val="16"/>
    </w:rPr>
  </w:style>
  <w:style w:type="paragraph" w:styleId="af">
    <w:name w:val="annotation text"/>
    <w:basedOn w:val="a"/>
    <w:link w:val="af0"/>
    <w:qFormat/>
    <w:rsid w:val="00041824"/>
    <w:pPr>
      <w:widowControl/>
      <w:spacing w:after="180"/>
      <w:jc w:val="left"/>
    </w:pPr>
    <w:rPr>
      <w:rFonts w:ascii="Times New Roman" w:hAnsi="Times New Roman" w:cs="Times New Roman"/>
      <w:kern w:val="0"/>
      <w:sz w:val="20"/>
      <w:szCs w:val="20"/>
      <w:lang w:val="en-GB" w:eastAsia="en-US"/>
    </w:rPr>
  </w:style>
  <w:style w:type="character" w:customStyle="1" w:styleId="af0">
    <w:name w:val="批注文字 字符"/>
    <w:basedOn w:val="a0"/>
    <w:link w:val="af"/>
    <w:uiPriority w:val="99"/>
    <w:qFormat/>
    <w:rsid w:val="00041824"/>
    <w:rPr>
      <w:rFonts w:ascii="Times New Roman" w:hAnsi="Times New Roman" w:cs="Times New Roman"/>
      <w:kern w:val="0"/>
      <w:sz w:val="20"/>
      <w:szCs w:val="20"/>
      <w:lang w:val="en-GB" w:eastAsia="en-US"/>
    </w:rPr>
  </w:style>
  <w:style w:type="character" w:styleId="af1">
    <w:name w:val="FollowedHyperlink"/>
    <w:rsid w:val="00041824"/>
    <w:rPr>
      <w:color w:val="800080"/>
      <w:u w:val="single"/>
    </w:rPr>
  </w:style>
  <w:style w:type="paragraph" w:styleId="af2">
    <w:name w:val="Balloon Text"/>
    <w:basedOn w:val="a"/>
    <w:link w:val="af3"/>
    <w:semiHidden/>
    <w:rsid w:val="00041824"/>
    <w:pPr>
      <w:widowControl/>
      <w:spacing w:after="180"/>
      <w:jc w:val="left"/>
    </w:pPr>
    <w:rPr>
      <w:rFonts w:ascii="Tahoma" w:hAnsi="Tahoma" w:cs="Tahoma"/>
      <w:kern w:val="0"/>
      <w:sz w:val="16"/>
      <w:szCs w:val="16"/>
      <w:lang w:val="en-GB" w:eastAsia="en-US"/>
    </w:rPr>
  </w:style>
  <w:style w:type="character" w:customStyle="1" w:styleId="af3">
    <w:name w:val="批注框文本 字符"/>
    <w:basedOn w:val="a0"/>
    <w:link w:val="af2"/>
    <w:semiHidden/>
    <w:rsid w:val="00041824"/>
    <w:rPr>
      <w:rFonts w:ascii="Tahoma" w:hAnsi="Tahoma" w:cs="Tahoma"/>
      <w:kern w:val="0"/>
      <w:sz w:val="16"/>
      <w:szCs w:val="16"/>
      <w:lang w:val="en-GB" w:eastAsia="en-US"/>
    </w:rPr>
  </w:style>
  <w:style w:type="paragraph" w:styleId="af4">
    <w:name w:val="annotation subject"/>
    <w:basedOn w:val="af"/>
    <w:next w:val="af"/>
    <w:link w:val="af5"/>
    <w:semiHidden/>
    <w:rsid w:val="00041824"/>
    <w:rPr>
      <w:b/>
      <w:bCs/>
    </w:rPr>
  </w:style>
  <w:style w:type="character" w:customStyle="1" w:styleId="af5">
    <w:name w:val="批注主题 字符"/>
    <w:basedOn w:val="af0"/>
    <w:link w:val="af4"/>
    <w:semiHidden/>
    <w:rsid w:val="00041824"/>
    <w:rPr>
      <w:rFonts w:ascii="Times New Roman" w:hAnsi="Times New Roman" w:cs="Times New Roman"/>
      <w:b/>
      <w:bCs/>
      <w:kern w:val="0"/>
      <w:sz w:val="20"/>
      <w:szCs w:val="20"/>
      <w:lang w:val="en-GB" w:eastAsia="en-US"/>
    </w:rPr>
  </w:style>
  <w:style w:type="paragraph" w:styleId="af6">
    <w:name w:val="Document Map"/>
    <w:basedOn w:val="a"/>
    <w:link w:val="af7"/>
    <w:semiHidden/>
    <w:rsid w:val="00041824"/>
    <w:pPr>
      <w:widowControl/>
      <w:shd w:val="clear" w:color="auto" w:fill="000080"/>
      <w:spacing w:after="180"/>
      <w:jc w:val="left"/>
    </w:pPr>
    <w:rPr>
      <w:rFonts w:ascii="Tahoma" w:hAnsi="Tahoma" w:cs="Tahoma"/>
      <w:kern w:val="0"/>
      <w:sz w:val="20"/>
      <w:szCs w:val="20"/>
      <w:lang w:val="en-GB" w:eastAsia="en-US"/>
    </w:rPr>
  </w:style>
  <w:style w:type="character" w:customStyle="1" w:styleId="af7">
    <w:name w:val="文档结构图 字符"/>
    <w:basedOn w:val="a0"/>
    <w:link w:val="af6"/>
    <w:semiHidden/>
    <w:rsid w:val="00041824"/>
    <w:rPr>
      <w:rFonts w:ascii="Tahoma" w:hAnsi="Tahoma" w:cs="Tahoma"/>
      <w:kern w:val="0"/>
      <w:sz w:val="20"/>
      <w:szCs w:val="20"/>
      <w:shd w:val="clear" w:color="auto" w:fill="000080"/>
      <w:lang w:val="en-GB" w:eastAsia="en-US"/>
    </w:rPr>
  </w:style>
  <w:style w:type="character" w:customStyle="1" w:styleId="B1Char">
    <w:name w:val="B1 Char"/>
    <w:link w:val="B1"/>
    <w:qFormat/>
    <w:rsid w:val="00041824"/>
    <w:rPr>
      <w:rFonts w:ascii="Times New Roman" w:hAnsi="Times New Roman" w:cs="Times New Roman"/>
      <w:kern w:val="0"/>
      <w:sz w:val="20"/>
      <w:szCs w:val="20"/>
      <w:lang w:val="en-GB" w:eastAsia="en-US"/>
    </w:rPr>
  </w:style>
  <w:style w:type="character" w:customStyle="1" w:styleId="B2Char">
    <w:name w:val="B2 Char"/>
    <w:link w:val="B2"/>
    <w:qFormat/>
    <w:rsid w:val="00041824"/>
    <w:rPr>
      <w:rFonts w:ascii="Times New Roman" w:hAnsi="Times New Roman" w:cs="Times New Roman"/>
      <w:kern w:val="0"/>
      <w:sz w:val="20"/>
      <w:szCs w:val="20"/>
      <w:lang w:val="en-GB" w:eastAsia="en-US"/>
    </w:rPr>
  </w:style>
  <w:style w:type="paragraph" w:customStyle="1" w:styleId="IvDbodytext">
    <w:name w:val="IvD bodytext"/>
    <w:basedOn w:val="af8"/>
    <w:link w:val="IvDbodytextChar"/>
    <w:qFormat/>
    <w:rsid w:val="00041824"/>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041824"/>
    <w:rPr>
      <w:rFonts w:ascii="Arial" w:hAnsi="Arial" w:cs="Times New Roman"/>
      <w:spacing w:val="2"/>
      <w:kern w:val="0"/>
      <w:sz w:val="20"/>
      <w:szCs w:val="20"/>
      <w:lang w:eastAsia="en-US"/>
    </w:rPr>
  </w:style>
  <w:style w:type="paragraph" w:styleId="af8">
    <w:name w:val="Body Text"/>
    <w:basedOn w:val="a"/>
    <w:link w:val="af9"/>
    <w:rsid w:val="00041824"/>
    <w:pPr>
      <w:widowControl/>
      <w:spacing w:after="120"/>
      <w:jc w:val="left"/>
    </w:pPr>
    <w:rPr>
      <w:rFonts w:ascii="Times New Roman" w:hAnsi="Times New Roman" w:cs="Times New Roman"/>
      <w:kern w:val="0"/>
      <w:sz w:val="20"/>
      <w:szCs w:val="20"/>
      <w:lang w:val="en-GB" w:eastAsia="en-US"/>
    </w:rPr>
  </w:style>
  <w:style w:type="character" w:customStyle="1" w:styleId="af9">
    <w:name w:val="正文文本 字符"/>
    <w:basedOn w:val="a0"/>
    <w:link w:val="af8"/>
    <w:rsid w:val="00041824"/>
    <w:rPr>
      <w:rFonts w:ascii="Times New Roman" w:hAnsi="Times New Roman" w:cs="Times New Roman"/>
      <w:kern w:val="0"/>
      <w:sz w:val="20"/>
      <w:szCs w:val="20"/>
      <w:lang w:val="en-GB" w:eastAsia="en-US"/>
    </w:rPr>
  </w:style>
  <w:style w:type="character" w:customStyle="1" w:styleId="TALCar">
    <w:name w:val="TAL Car"/>
    <w:link w:val="TAL"/>
    <w:qFormat/>
    <w:rsid w:val="00041824"/>
    <w:rPr>
      <w:rFonts w:ascii="Arial" w:hAnsi="Arial" w:cs="Times New Roman"/>
      <w:kern w:val="0"/>
      <w:sz w:val="18"/>
      <w:szCs w:val="20"/>
      <w:lang w:val="en-GB" w:eastAsia="en-US"/>
    </w:rPr>
  </w:style>
  <w:style w:type="character" w:customStyle="1" w:styleId="TACChar">
    <w:name w:val="TAC Char"/>
    <w:link w:val="TAC"/>
    <w:qFormat/>
    <w:rsid w:val="00041824"/>
    <w:rPr>
      <w:rFonts w:ascii="Arial" w:hAnsi="Arial" w:cs="Times New Roman"/>
      <w:kern w:val="0"/>
      <w:sz w:val="18"/>
      <w:szCs w:val="20"/>
      <w:lang w:val="en-GB" w:eastAsia="en-US"/>
    </w:rPr>
  </w:style>
  <w:style w:type="character" w:customStyle="1" w:styleId="THChar">
    <w:name w:val="TH Char"/>
    <w:link w:val="TH"/>
    <w:qFormat/>
    <w:rsid w:val="00041824"/>
    <w:rPr>
      <w:rFonts w:ascii="Arial" w:hAnsi="Arial" w:cs="Times New Roman"/>
      <w:b/>
      <w:kern w:val="0"/>
      <w:sz w:val="20"/>
      <w:szCs w:val="20"/>
      <w:lang w:val="en-GB" w:eastAsia="en-US"/>
    </w:rPr>
  </w:style>
  <w:style w:type="character" w:customStyle="1" w:styleId="TAHCar">
    <w:name w:val="TAH Car"/>
    <w:link w:val="TAH"/>
    <w:qFormat/>
    <w:rsid w:val="00041824"/>
    <w:rPr>
      <w:rFonts w:ascii="Arial" w:hAnsi="Arial" w:cs="Times New Roman"/>
      <w:b/>
      <w:kern w:val="0"/>
      <w:sz w:val="18"/>
      <w:szCs w:val="20"/>
      <w:lang w:val="en-GB" w:eastAsia="en-US"/>
    </w:rPr>
  </w:style>
  <w:style w:type="character" w:customStyle="1" w:styleId="TANChar">
    <w:name w:val="TAN Char"/>
    <w:link w:val="TAN"/>
    <w:qFormat/>
    <w:rsid w:val="00041824"/>
    <w:rPr>
      <w:rFonts w:ascii="Arial" w:hAnsi="Arial" w:cs="Times New Roman"/>
      <w:kern w:val="0"/>
      <w:sz w:val="18"/>
      <w:szCs w:val="20"/>
      <w:lang w:val="en-GB" w:eastAsia="en-US"/>
    </w:rPr>
  </w:style>
  <w:style w:type="character" w:customStyle="1" w:styleId="TALChar">
    <w:name w:val="TAL Char"/>
    <w:qFormat/>
    <w:rsid w:val="00041824"/>
    <w:rPr>
      <w:rFonts w:ascii="Arial" w:hAnsi="Arial"/>
      <w:sz w:val="18"/>
      <w:lang w:val="en-GB" w:eastAsia="ko-KR" w:bidi="ar-SA"/>
    </w:rPr>
  </w:style>
  <w:style w:type="paragraph" w:styleId="afa">
    <w:name w:val="Revision"/>
    <w:hidden/>
    <w:uiPriority w:val="99"/>
    <w:semiHidden/>
    <w:rsid w:val="00041824"/>
    <w:rPr>
      <w:rFonts w:ascii="Times New Roman" w:hAnsi="Times New Roman" w:cs="Times New Roman"/>
      <w:kern w:val="0"/>
      <w:sz w:val="20"/>
      <w:szCs w:val="20"/>
      <w:lang w:val="en-GB" w:eastAsia="en-US"/>
    </w:rPr>
  </w:style>
  <w:style w:type="paragraph" w:styleId="afb">
    <w:name w:val="List Paragraph"/>
    <w:aliases w:val="- Bullets,?? ??,?????,????,Lista1,列出段落,中等深浅网格 1 - 着色 21,¥¡¡¡¡ì¬º¥¹¥È¶ÎÂä,ÁÐ³ö¶ÎÂä,¥ê¥¹¥È¶ÎÂä,列表段落1,—ño’i—Ž,列出段落1,목록 단락,リスト段落,1st level - Bullet List Paragraph,Lettre d'introduction,Paragrafo elenco,Normal bullet 2,Bullet list,列表段落11,목록단락,列,清單段落1"/>
    <w:basedOn w:val="a"/>
    <w:link w:val="afc"/>
    <w:uiPriority w:val="34"/>
    <w:qFormat/>
    <w:rsid w:val="00041824"/>
    <w:pPr>
      <w:widowControl/>
      <w:ind w:left="720"/>
      <w:contextualSpacing/>
      <w:jc w:val="left"/>
    </w:pPr>
    <w:rPr>
      <w:rFonts w:ascii="Arial" w:hAnsi="Arial" w:cs="Times New Roman"/>
      <w:kern w:val="0"/>
      <w:sz w:val="22"/>
      <w:szCs w:val="20"/>
      <w:lang w:eastAsia="en-US"/>
    </w:rPr>
  </w:style>
  <w:style w:type="character" w:customStyle="1" w:styleId="EQChar">
    <w:name w:val="EQ Char"/>
    <w:link w:val="EQ"/>
    <w:qFormat/>
    <w:rsid w:val="00041824"/>
    <w:rPr>
      <w:rFonts w:ascii="Times New Roman" w:hAnsi="Times New Roman" w:cs="Times New Roman"/>
      <w:noProof/>
      <w:kern w:val="0"/>
      <w:sz w:val="20"/>
      <w:szCs w:val="20"/>
      <w:lang w:val="en-GB" w:eastAsia="en-US"/>
    </w:rPr>
  </w:style>
  <w:style w:type="table" w:styleId="afd">
    <w:name w:val="Table Grid"/>
    <w:aliases w:val="TableGrid"/>
    <w:basedOn w:val="a1"/>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Placeholder Text"/>
    <w:basedOn w:val="a0"/>
    <w:uiPriority w:val="99"/>
    <w:semiHidden/>
    <w:rsid w:val="00041824"/>
    <w:rPr>
      <w:color w:val="808080"/>
    </w:rPr>
  </w:style>
  <w:style w:type="paragraph" w:styleId="aff">
    <w:name w:val="Normal (Web)"/>
    <w:basedOn w:val="a"/>
    <w:uiPriority w:val="99"/>
    <w:unhideWhenUsed/>
    <w:rsid w:val="00041824"/>
    <w:pPr>
      <w:widowControl/>
      <w:spacing w:before="100" w:beforeAutospacing="1" w:after="100" w:afterAutospacing="1"/>
      <w:jc w:val="left"/>
    </w:pPr>
    <w:rPr>
      <w:rFonts w:ascii="Times New Roman" w:hAnsi="Times New Roman" w:cs="Times New Roman"/>
      <w:kern w:val="0"/>
      <w:sz w:val="24"/>
      <w:szCs w:val="24"/>
      <w:lang w:val="sv-SE" w:eastAsia="sv-SE"/>
    </w:rPr>
  </w:style>
  <w:style w:type="character" w:customStyle="1" w:styleId="afc">
    <w:name w:val="列表段落 字符"/>
    <w:aliases w:val="- Bullets 字符,?? ?? 字符,????? 字符,???? 字符,Lista1 字符,列出段落 字符,中等深浅网格 1 - 着色 21 字符,¥¡¡¡¡ì¬º¥¹¥È¶ÎÂä 字符,ÁÐ³ö¶ÎÂä 字符,¥ê¥¹¥È¶ÎÂä 字符,列表段落1 字符,—ño’i—Ž 字符,列出段落1 字符,목록 단락 字符,リスト段落 字符,1st level - Bullet List Paragraph 字符,Lettre d'introduction 字符,列表段落11 字符"/>
    <w:link w:val="afb"/>
    <w:uiPriority w:val="34"/>
    <w:qFormat/>
    <w:locked/>
    <w:rsid w:val="00041824"/>
    <w:rPr>
      <w:rFonts w:ascii="Arial" w:hAnsi="Arial" w:cs="Times New Roman"/>
      <w:kern w:val="0"/>
      <w:sz w:val="22"/>
      <w:szCs w:val="20"/>
      <w:lang w:eastAsia="en-US"/>
    </w:rPr>
  </w:style>
  <w:style w:type="paragraph" w:customStyle="1" w:styleId="IvDInstructiontext">
    <w:name w:val="IvD Instructiontext"/>
    <w:basedOn w:val="af8"/>
    <w:link w:val="IvDInstructiontextChar"/>
    <w:uiPriority w:val="99"/>
    <w:qFormat/>
    <w:rsid w:val="00041824"/>
    <w:pPr>
      <w:keepLines/>
      <w:tabs>
        <w:tab w:val="left" w:pos="2552"/>
        <w:tab w:val="left" w:pos="3856"/>
        <w:tab w:val="left" w:pos="5216"/>
        <w:tab w:val="left" w:pos="6464"/>
        <w:tab w:val="left" w:pos="7768"/>
        <w:tab w:val="left" w:pos="9072"/>
        <w:tab w:val="left" w:pos="9639"/>
      </w:tabs>
      <w:spacing w:before="240" w:after="0"/>
    </w:pPr>
    <w:rPr>
      <w:rFonts w:ascii="Arial" w:eastAsia="宋体" w:hAnsi="Arial"/>
      <w:i/>
      <w:color w:val="7F7F7F"/>
      <w:spacing w:val="2"/>
      <w:sz w:val="18"/>
      <w:szCs w:val="18"/>
      <w:lang w:val="en-US"/>
    </w:rPr>
  </w:style>
  <w:style w:type="character" w:customStyle="1" w:styleId="IvDInstructiontextChar">
    <w:name w:val="IvD Instructiontext Char"/>
    <w:link w:val="IvDInstructiontext"/>
    <w:uiPriority w:val="99"/>
    <w:rsid w:val="00041824"/>
    <w:rPr>
      <w:rFonts w:ascii="Arial" w:eastAsia="宋体" w:hAnsi="Arial" w:cs="Times New Roman"/>
      <w:i/>
      <w:color w:val="7F7F7F"/>
      <w:spacing w:val="2"/>
      <w:kern w:val="0"/>
      <w:sz w:val="18"/>
      <w:szCs w:val="18"/>
      <w:lang w:eastAsia="en-US"/>
    </w:rPr>
  </w:style>
  <w:style w:type="character" w:customStyle="1" w:styleId="B3Char">
    <w:name w:val="B3 Char"/>
    <w:link w:val="B3"/>
    <w:locked/>
    <w:rsid w:val="00041824"/>
    <w:rPr>
      <w:rFonts w:ascii="Times New Roman" w:hAnsi="Times New Roman" w:cs="Times New Roman"/>
      <w:kern w:val="0"/>
      <w:sz w:val="20"/>
      <w:szCs w:val="20"/>
      <w:lang w:val="en-GB" w:eastAsia="en-US"/>
    </w:rPr>
  </w:style>
  <w:style w:type="table" w:customStyle="1" w:styleId="Tabellengitternetz1">
    <w:name w:val="Tabellengitternetz1"/>
    <w:basedOn w:val="a1"/>
    <w:rsid w:val="00041824"/>
    <w:rPr>
      <w:rFonts w:ascii="Times New Roman" w:eastAsia="宋体" w:hAnsi="Times New Roman" w:cs="Times New Roman"/>
      <w:kern w:val="0"/>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浅色1"/>
    <w:basedOn w:val="a1"/>
    <w:next w:val="aff0"/>
    <w:uiPriority w:val="40"/>
    <w:rsid w:val="00041824"/>
    <w:rPr>
      <w:rFonts w:ascii="CG Times (WN)" w:hAnsi="CG Times (WN)" w:cs="Times New Roman"/>
      <w:kern w:val="0"/>
      <w:sz w:val="20"/>
      <w:szCs w:val="20"/>
      <w:lang w:val="sv-SE" w:eastAsia="sv-S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B1Char1">
    <w:name w:val="B1 Char1"/>
    <w:locked/>
    <w:rsid w:val="00041824"/>
    <w:rPr>
      <w:lang w:val="en-GB" w:eastAsia="en-GB"/>
    </w:rPr>
  </w:style>
  <w:style w:type="character" w:customStyle="1" w:styleId="B1Zchn">
    <w:name w:val="B1 Zchn"/>
    <w:qFormat/>
    <w:rsid w:val="00041824"/>
    <w:rPr>
      <w:rFonts w:ascii="Times New Roman" w:eastAsia="MS Mincho" w:hAnsi="Times New Roman" w:cs="Times New Roman"/>
      <w:kern w:val="0"/>
      <w:sz w:val="20"/>
      <w:szCs w:val="20"/>
      <w:lang w:val="en-GB" w:eastAsia="en-US"/>
    </w:rPr>
  </w:style>
  <w:style w:type="paragraph" w:customStyle="1" w:styleId="3GPPAgreements">
    <w:name w:val="3GPP Agreements"/>
    <w:basedOn w:val="a"/>
    <w:link w:val="3GPPAgreementsChar"/>
    <w:uiPriority w:val="99"/>
    <w:qFormat/>
    <w:rsid w:val="00041824"/>
    <w:pPr>
      <w:widowControl/>
      <w:numPr>
        <w:numId w:val="3"/>
      </w:numPr>
      <w:overflowPunct w:val="0"/>
      <w:autoSpaceDE w:val="0"/>
      <w:autoSpaceDN w:val="0"/>
      <w:adjustRightInd w:val="0"/>
      <w:spacing w:before="60" w:after="60"/>
      <w:textAlignment w:val="baseline"/>
    </w:pPr>
    <w:rPr>
      <w:rFonts w:ascii="Times New Roman" w:eastAsia="宋体" w:hAnsi="Times New Roman" w:cs="Times New Roman"/>
      <w:kern w:val="0"/>
      <w:sz w:val="22"/>
      <w:szCs w:val="20"/>
    </w:rPr>
  </w:style>
  <w:style w:type="character" w:customStyle="1" w:styleId="3GPPAgreementsChar">
    <w:name w:val="3GPP Agreements Char"/>
    <w:link w:val="3GPPAgreements"/>
    <w:uiPriority w:val="99"/>
    <w:qFormat/>
    <w:rsid w:val="00041824"/>
    <w:rPr>
      <w:rFonts w:ascii="Times New Roman" w:eastAsia="宋体" w:hAnsi="Times New Roman" w:cs="Times New Roman"/>
      <w:kern w:val="0"/>
      <w:sz w:val="22"/>
      <w:szCs w:val="20"/>
    </w:rPr>
  </w:style>
  <w:style w:type="paragraph" w:customStyle="1" w:styleId="Proposal">
    <w:name w:val="Proposal"/>
    <w:basedOn w:val="af8"/>
    <w:qFormat/>
    <w:rsid w:val="00041824"/>
    <w:pPr>
      <w:numPr>
        <w:numId w:val="4"/>
      </w:numPr>
      <w:tabs>
        <w:tab w:val="left" w:pos="1701"/>
      </w:tabs>
      <w:spacing w:line="259" w:lineRule="auto"/>
      <w:ind w:left="1701" w:hanging="1701"/>
      <w:jc w:val="both"/>
    </w:pPr>
    <w:rPr>
      <w:rFonts w:ascii="Arial" w:eastAsia="Calibri" w:hAnsi="Arial"/>
      <w:b/>
      <w:bCs/>
      <w:sz w:val="22"/>
      <w:szCs w:val="22"/>
      <w:lang w:val="de-DE" w:eastAsia="zh-CN"/>
    </w:rPr>
  </w:style>
  <w:style w:type="paragraph" w:customStyle="1" w:styleId="Observation">
    <w:name w:val="Observation"/>
    <w:basedOn w:val="Proposal"/>
    <w:uiPriority w:val="99"/>
    <w:qFormat/>
    <w:rsid w:val="00041824"/>
    <w:pPr>
      <w:numPr>
        <w:numId w:val="5"/>
      </w:numPr>
    </w:pPr>
    <w:rPr>
      <w:lang w:eastAsia="ja-JP"/>
    </w:rPr>
  </w:style>
  <w:style w:type="character" w:customStyle="1" w:styleId="CRCoverPageChar">
    <w:name w:val="CR Cover Page Char"/>
    <w:link w:val="CRCoverPage"/>
    <w:rsid w:val="00041824"/>
    <w:rPr>
      <w:rFonts w:ascii="Arial" w:hAnsi="Arial" w:cs="Times New Roman"/>
      <w:kern w:val="0"/>
      <w:sz w:val="20"/>
      <w:szCs w:val="20"/>
      <w:lang w:val="en-GB" w:eastAsia="en-US"/>
    </w:rPr>
  </w:style>
  <w:style w:type="paragraph" w:customStyle="1" w:styleId="ZchnZchn">
    <w:name w:val="Zchn Zchn"/>
    <w:semiHidden/>
    <w:rsid w:val="00041824"/>
    <w:pPr>
      <w:keepNext/>
      <w:numPr>
        <w:numId w:val="6"/>
      </w:numPr>
      <w:autoSpaceDE w:val="0"/>
      <w:autoSpaceDN w:val="0"/>
      <w:adjustRightInd w:val="0"/>
      <w:spacing w:before="60" w:after="60"/>
      <w:jc w:val="both"/>
    </w:pPr>
    <w:rPr>
      <w:rFonts w:ascii="Arial" w:eastAsia="宋体" w:hAnsi="Arial" w:cs="Arial"/>
      <w:color w:val="0000FF"/>
      <w:sz w:val="20"/>
      <w:szCs w:val="20"/>
    </w:rPr>
  </w:style>
  <w:style w:type="table" w:customStyle="1" w:styleId="TableGrid1">
    <w:name w:val="TableGrid1"/>
    <w:basedOn w:val="a1"/>
    <w:next w:val="afd"/>
    <w:uiPriority w:val="59"/>
    <w:qFormat/>
    <w:rsid w:val="00041824"/>
    <w:rPr>
      <w:rFonts w:ascii="CG Times (WN)" w:eastAsia="宋体" w:hAnsi="CG Times (WN)" w:cs="Times New Roman"/>
      <w:kern w:val="0"/>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qFormat/>
    <w:rsid w:val="00041824"/>
  </w:style>
  <w:style w:type="table" w:customStyle="1" w:styleId="14">
    <w:name w:val="网格型1"/>
    <w:basedOn w:val="a1"/>
    <w:next w:val="afd"/>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op">
    <w:name w:val="eop"/>
    <w:basedOn w:val="a0"/>
    <w:qFormat/>
    <w:rsid w:val="00041824"/>
  </w:style>
  <w:style w:type="table" w:customStyle="1" w:styleId="TableGrid2">
    <w:name w:val="TableGrid2"/>
    <w:basedOn w:val="a1"/>
    <w:next w:val="afd"/>
    <w:uiPriority w:val="39"/>
    <w:qFormat/>
    <w:rsid w:val="00041824"/>
    <w:rPr>
      <w:rFonts w:ascii="CG Times (WN)" w:hAnsi="CG Times (W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0">
    <w:name w:val="Grid Table Light"/>
    <w:basedOn w:val="a1"/>
    <w:uiPriority w:val="40"/>
    <w:rsid w:val="00041824"/>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25">
    <w:name w:val="网格型2"/>
    <w:basedOn w:val="a1"/>
    <w:next w:val="afd"/>
    <w:uiPriority w:val="39"/>
    <w:rsid w:val="009F66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
    <w:link w:val="HTML0"/>
    <w:uiPriority w:val="99"/>
    <w:semiHidden/>
    <w:unhideWhenUsed/>
    <w:rsid w:val="000E544E"/>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kern w:val="0"/>
      <w:sz w:val="20"/>
      <w:szCs w:val="20"/>
    </w:rPr>
  </w:style>
  <w:style w:type="character" w:customStyle="1" w:styleId="HTML0">
    <w:name w:val="HTML 预设格式 字符"/>
    <w:basedOn w:val="a0"/>
    <w:link w:val="HTML"/>
    <w:uiPriority w:val="99"/>
    <w:semiHidden/>
    <w:rsid w:val="000E544E"/>
    <w:rPr>
      <w:rFonts w:ascii="Courier New" w:eastAsia="Times New Roman" w:hAnsi="Courier New" w:cs="Courier New"/>
      <w:kern w:val="0"/>
      <w:sz w:val="20"/>
      <w:szCs w:val="20"/>
    </w:rPr>
  </w:style>
  <w:style w:type="character" w:customStyle="1" w:styleId="y2iqfc">
    <w:name w:val="y2iqfc"/>
    <w:basedOn w:val="a0"/>
    <w:rsid w:val="000E544E"/>
  </w:style>
  <w:style w:type="paragraph" w:customStyle="1" w:styleId="Default">
    <w:name w:val="Default"/>
    <w:rsid w:val="00C76CF0"/>
    <w:pPr>
      <w:autoSpaceDE w:val="0"/>
      <w:autoSpaceDN w:val="0"/>
      <w:adjustRightInd w:val="0"/>
    </w:pPr>
    <w:rPr>
      <w:rFonts w:ascii="Arial" w:hAnsi="Arial" w:cs="Arial"/>
      <w:color w:val="000000"/>
      <w:kern w:val="0"/>
      <w:sz w:val="24"/>
      <w:szCs w:val="24"/>
    </w:rPr>
  </w:style>
  <w:style w:type="character" w:styleId="aff1">
    <w:name w:val="Unresolved Mention"/>
    <w:basedOn w:val="a0"/>
    <w:uiPriority w:val="99"/>
    <w:semiHidden/>
    <w:unhideWhenUsed/>
    <w:rsid w:val="00B57F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646272">
      <w:bodyDiv w:val="1"/>
      <w:marLeft w:val="0"/>
      <w:marRight w:val="0"/>
      <w:marTop w:val="0"/>
      <w:marBottom w:val="0"/>
      <w:divBdr>
        <w:top w:val="none" w:sz="0" w:space="0" w:color="auto"/>
        <w:left w:val="none" w:sz="0" w:space="0" w:color="auto"/>
        <w:bottom w:val="none" w:sz="0" w:space="0" w:color="auto"/>
        <w:right w:val="none" w:sz="0" w:space="0" w:color="auto"/>
      </w:divBdr>
      <w:divsChild>
        <w:div w:id="735737164">
          <w:marLeft w:val="0"/>
          <w:marRight w:val="0"/>
          <w:marTop w:val="0"/>
          <w:marBottom w:val="0"/>
          <w:divBdr>
            <w:top w:val="single" w:sz="2" w:space="0" w:color="auto"/>
            <w:left w:val="single" w:sz="2" w:space="4" w:color="auto"/>
            <w:bottom w:val="single" w:sz="2" w:space="0" w:color="auto"/>
            <w:right w:val="single" w:sz="2" w:space="4" w:color="auto"/>
          </w:divBdr>
        </w:div>
        <w:div w:id="1829439130">
          <w:marLeft w:val="0"/>
          <w:marRight w:val="0"/>
          <w:marTop w:val="0"/>
          <w:marBottom w:val="0"/>
          <w:divBdr>
            <w:top w:val="single" w:sz="2" w:space="0" w:color="auto"/>
            <w:left w:val="single" w:sz="2" w:space="4" w:color="auto"/>
            <w:bottom w:val="single" w:sz="2" w:space="0" w:color="auto"/>
            <w:right w:val="single" w:sz="2" w:space="4" w:color="auto"/>
          </w:divBdr>
        </w:div>
        <w:div w:id="984624564">
          <w:marLeft w:val="0"/>
          <w:marRight w:val="0"/>
          <w:marTop w:val="0"/>
          <w:marBottom w:val="0"/>
          <w:divBdr>
            <w:top w:val="single" w:sz="2" w:space="0" w:color="auto"/>
            <w:left w:val="single" w:sz="2" w:space="4" w:color="auto"/>
            <w:bottom w:val="single" w:sz="2" w:space="0" w:color="auto"/>
            <w:right w:val="single" w:sz="2" w:space="4" w:color="auto"/>
          </w:divBdr>
        </w:div>
        <w:div w:id="1832133504">
          <w:marLeft w:val="0"/>
          <w:marRight w:val="0"/>
          <w:marTop w:val="0"/>
          <w:marBottom w:val="0"/>
          <w:divBdr>
            <w:top w:val="single" w:sz="2" w:space="0" w:color="auto"/>
            <w:left w:val="single" w:sz="2" w:space="4" w:color="auto"/>
            <w:bottom w:val="single" w:sz="2" w:space="0" w:color="auto"/>
            <w:right w:val="single" w:sz="2" w:space="4" w:color="auto"/>
          </w:divBdr>
        </w:div>
      </w:divsChild>
    </w:div>
    <w:div w:id="80445034">
      <w:bodyDiv w:val="1"/>
      <w:marLeft w:val="0"/>
      <w:marRight w:val="0"/>
      <w:marTop w:val="0"/>
      <w:marBottom w:val="0"/>
      <w:divBdr>
        <w:top w:val="none" w:sz="0" w:space="0" w:color="auto"/>
        <w:left w:val="none" w:sz="0" w:space="0" w:color="auto"/>
        <w:bottom w:val="none" w:sz="0" w:space="0" w:color="auto"/>
        <w:right w:val="none" w:sz="0" w:space="0" w:color="auto"/>
      </w:divBdr>
    </w:div>
    <w:div w:id="212546034">
      <w:bodyDiv w:val="1"/>
      <w:marLeft w:val="0"/>
      <w:marRight w:val="0"/>
      <w:marTop w:val="0"/>
      <w:marBottom w:val="0"/>
      <w:divBdr>
        <w:top w:val="none" w:sz="0" w:space="0" w:color="auto"/>
        <w:left w:val="none" w:sz="0" w:space="0" w:color="auto"/>
        <w:bottom w:val="none" w:sz="0" w:space="0" w:color="auto"/>
        <w:right w:val="none" w:sz="0" w:space="0" w:color="auto"/>
      </w:divBdr>
    </w:div>
    <w:div w:id="217401122">
      <w:bodyDiv w:val="1"/>
      <w:marLeft w:val="0"/>
      <w:marRight w:val="0"/>
      <w:marTop w:val="0"/>
      <w:marBottom w:val="0"/>
      <w:divBdr>
        <w:top w:val="none" w:sz="0" w:space="0" w:color="auto"/>
        <w:left w:val="none" w:sz="0" w:space="0" w:color="auto"/>
        <w:bottom w:val="none" w:sz="0" w:space="0" w:color="auto"/>
        <w:right w:val="none" w:sz="0" w:space="0" w:color="auto"/>
      </w:divBdr>
    </w:div>
    <w:div w:id="230190980">
      <w:bodyDiv w:val="1"/>
      <w:marLeft w:val="0"/>
      <w:marRight w:val="0"/>
      <w:marTop w:val="0"/>
      <w:marBottom w:val="0"/>
      <w:divBdr>
        <w:top w:val="none" w:sz="0" w:space="0" w:color="auto"/>
        <w:left w:val="none" w:sz="0" w:space="0" w:color="auto"/>
        <w:bottom w:val="none" w:sz="0" w:space="0" w:color="auto"/>
        <w:right w:val="none" w:sz="0" w:space="0" w:color="auto"/>
      </w:divBdr>
      <w:divsChild>
        <w:div w:id="110518225">
          <w:marLeft w:val="446"/>
          <w:marRight w:val="0"/>
          <w:marTop w:val="0"/>
          <w:marBottom w:val="0"/>
          <w:divBdr>
            <w:top w:val="none" w:sz="0" w:space="0" w:color="auto"/>
            <w:left w:val="none" w:sz="0" w:space="0" w:color="auto"/>
            <w:bottom w:val="none" w:sz="0" w:space="0" w:color="auto"/>
            <w:right w:val="none" w:sz="0" w:space="0" w:color="auto"/>
          </w:divBdr>
        </w:div>
        <w:div w:id="1427577437">
          <w:marLeft w:val="446"/>
          <w:marRight w:val="0"/>
          <w:marTop w:val="0"/>
          <w:marBottom w:val="0"/>
          <w:divBdr>
            <w:top w:val="none" w:sz="0" w:space="0" w:color="auto"/>
            <w:left w:val="none" w:sz="0" w:space="0" w:color="auto"/>
            <w:bottom w:val="none" w:sz="0" w:space="0" w:color="auto"/>
            <w:right w:val="none" w:sz="0" w:space="0" w:color="auto"/>
          </w:divBdr>
        </w:div>
        <w:div w:id="638732028">
          <w:marLeft w:val="446"/>
          <w:marRight w:val="0"/>
          <w:marTop w:val="0"/>
          <w:marBottom w:val="0"/>
          <w:divBdr>
            <w:top w:val="none" w:sz="0" w:space="0" w:color="auto"/>
            <w:left w:val="none" w:sz="0" w:space="0" w:color="auto"/>
            <w:bottom w:val="none" w:sz="0" w:space="0" w:color="auto"/>
            <w:right w:val="none" w:sz="0" w:space="0" w:color="auto"/>
          </w:divBdr>
        </w:div>
        <w:div w:id="2092383880">
          <w:marLeft w:val="446"/>
          <w:marRight w:val="0"/>
          <w:marTop w:val="0"/>
          <w:marBottom w:val="0"/>
          <w:divBdr>
            <w:top w:val="none" w:sz="0" w:space="0" w:color="auto"/>
            <w:left w:val="none" w:sz="0" w:space="0" w:color="auto"/>
            <w:bottom w:val="none" w:sz="0" w:space="0" w:color="auto"/>
            <w:right w:val="none" w:sz="0" w:space="0" w:color="auto"/>
          </w:divBdr>
        </w:div>
      </w:divsChild>
    </w:div>
    <w:div w:id="236745786">
      <w:bodyDiv w:val="1"/>
      <w:marLeft w:val="0"/>
      <w:marRight w:val="0"/>
      <w:marTop w:val="0"/>
      <w:marBottom w:val="0"/>
      <w:divBdr>
        <w:top w:val="none" w:sz="0" w:space="0" w:color="auto"/>
        <w:left w:val="none" w:sz="0" w:space="0" w:color="auto"/>
        <w:bottom w:val="none" w:sz="0" w:space="0" w:color="auto"/>
        <w:right w:val="none" w:sz="0" w:space="0" w:color="auto"/>
      </w:divBdr>
    </w:div>
    <w:div w:id="400756410">
      <w:bodyDiv w:val="1"/>
      <w:marLeft w:val="0"/>
      <w:marRight w:val="0"/>
      <w:marTop w:val="0"/>
      <w:marBottom w:val="0"/>
      <w:divBdr>
        <w:top w:val="none" w:sz="0" w:space="0" w:color="auto"/>
        <w:left w:val="none" w:sz="0" w:space="0" w:color="auto"/>
        <w:bottom w:val="none" w:sz="0" w:space="0" w:color="auto"/>
        <w:right w:val="none" w:sz="0" w:space="0" w:color="auto"/>
      </w:divBdr>
    </w:div>
    <w:div w:id="446659144">
      <w:bodyDiv w:val="1"/>
      <w:marLeft w:val="0"/>
      <w:marRight w:val="0"/>
      <w:marTop w:val="0"/>
      <w:marBottom w:val="0"/>
      <w:divBdr>
        <w:top w:val="none" w:sz="0" w:space="0" w:color="auto"/>
        <w:left w:val="none" w:sz="0" w:space="0" w:color="auto"/>
        <w:bottom w:val="none" w:sz="0" w:space="0" w:color="auto"/>
        <w:right w:val="none" w:sz="0" w:space="0" w:color="auto"/>
      </w:divBdr>
      <w:divsChild>
        <w:div w:id="718092818">
          <w:marLeft w:val="446"/>
          <w:marRight w:val="0"/>
          <w:marTop w:val="0"/>
          <w:marBottom w:val="0"/>
          <w:divBdr>
            <w:top w:val="none" w:sz="0" w:space="0" w:color="auto"/>
            <w:left w:val="none" w:sz="0" w:space="0" w:color="auto"/>
            <w:bottom w:val="none" w:sz="0" w:space="0" w:color="auto"/>
            <w:right w:val="none" w:sz="0" w:space="0" w:color="auto"/>
          </w:divBdr>
        </w:div>
        <w:div w:id="1765033032">
          <w:marLeft w:val="446"/>
          <w:marRight w:val="0"/>
          <w:marTop w:val="0"/>
          <w:marBottom w:val="0"/>
          <w:divBdr>
            <w:top w:val="none" w:sz="0" w:space="0" w:color="auto"/>
            <w:left w:val="none" w:sz="0" w:space="0" w:color="auto"/>
            <w:bottom w:val="none" w:sz="0" w:space="0" w:color="auto"/>
            <w:right w:val="none" w:sz="0" w:space="0" w:color="auto"/>
          </w:divBdr>
        </w:div>
      </w:divsChild>
    </w:div>
    <w:div w:id="633489249">
      <w:bodyDiv w:val="1"/>
      <w:marLeft w:val="0"/>
      <w:marRight w:val="0"/>
      <w:marTop w:val="0"/>
      <w:marBottom w:val="0"/>
      <w:divBdr>
        <w:top w:val="none" w:sz="0" w:space="0" w:color="auto"/>
        <w:left w:val="none" w:sz="0" w:space="0" w:color="auto"/>
        <w:bottom w:val="none" w:sz="0" w:space="0" w:color="auto"/>
        <w:right w:val="none" w:sz="0" w:space="0" w:color="auto"/>
      </w:divBdr>
    </w:div>
    <w:div w:id="771630866">
      <w:bodyDiv w:val="1"/>
      <w:marLeft w:val="0"/>
      <w:marRight w:val="0"/>
      <w:marTop w:val="0"/>
      <w:marBottom w:val="0"/>
      <w:divBdr>
        <w:top w:val="none" w:sz="0" w:space="0" w:color="auto"/>
        <w:left w:val="none" w:sz="0" w:space="0" w:color="auto"/>
        <w:bottom w:val="none" w:sz="0" w:space="0" w:color="auto"/>
        <w:right w:val="none" w:sz="0" w:space="0" w:color="auto"/>
      </w:divBdr>
    </w:div>
    <w:div w:id="815532138">
      <w:bodyDiv w:val="1"/>
      <w:marLeft w:val="0"/>
      <w:marRight w:val="0"/>
      <w:marTop w:val="0"/>
      <w:marBottom w:val="0"/>
      <w:divBdr>
        <w:top w:val="none" w:sz="0" w:space="0" w:color="auto"/>
        <w:left w:val="none" w:sz="0" w:space="0" w:color="auto"/>
        <w:bottom w:val="none" w:sz="0" w:space="0" w:color="auto"/>
        <w:right w:val="none" w:sz="0" w:space="0" w:color="auto"/>
      </w:divBdr>
    </w:div>
    <w:div w:id="924191966">
      <w:bodyDiv w:val="1"/>
      <w:marLeft w:val="0"/>
      <w:marRight w:val="0"/>
      <w:marTop w:val="0"/>
      <w:marBottom w:val="0"/>
      <w:divBdr>
        <w:top w:val="none" w:sz="0" w:space="0" w:color="auto"/>
        <w:left w:val="none" w:sz="0" w:space="0" w:color="auto"/>
        <w:bottom w:val="none" w:sz="0" w:space="0" w:color="auto"/>
        <w:right w:val="none" w:sz="0" w:space="0" w:color="auto"/>
      </w:divBdr>
      <w:divsChild>
        <w:div w:id="1712876232">
          <w:marLeft w:val="446"/>
          <w:marRight w:val="0"/>
          <w:marTop w:val="0"/>
          <w:marBottom w:val="0"/>
          <w:divBdr>
            <w:top w:val="none" w:sz="0" w:space="0" w:color="auto"/>
            <w:left w:val="none" w:sz="0" w:space="0" w:color="auto"/>
            <w:bottom w:val="none" w:sz="0" w:space="0" w:color="auto"/>
            <w:right w:val="none" w:sz="0" w:space="0" w:color="auto"/>
          </w:divBdr>
        </w:div>
        <w:div w:id="1681081253">
          <w:marLeft w:val="446"/>
          <w:marRight w:val="0"/>
          <w:marTop w:val="0"/>
          <w:marBottom w:val="0"/>
          <w:divBdr>
            <w:top w:val="none" w:sz="0" w:space="0" w:color="auto"/>
            <w:left w:val="none" w:sz="0" w:space="0" w:color="auto"/>
            <w:bottom w:val="none" w:sz="0" w:space="0" w:color="auto"/>
            <w:right w:val="none" w:sz="0" w:space="0" w:color="auto"/>
          </w:divBdr>
        </w:div>
      </w:divsChild>
    </w:div>
    <w:div w:id="1005473923">
      <w:bodyDiv w:val="1"/>
      <w:marLeft w:val="0"/>
      <w:marRight w:val="0"/>
      <w:marTop w:val="0"/>
      <w:marBottom w:val="0"/>
      <w:divBdr>
        <w:top w:val="none" w:sz="0" w:space="0" w:color="auto"/>
        <w:left w:val="none" w:sz="0" w:space="0" w:color="auto"/>
        <w:bottom w:val="none" w:sz="0" w:space="0" w:color="auto"/>
        <w:right w:val="none" w:sz="0" w:space="0" w:color="auto"/>
      </w:divBdr>
      <w:divsChild>
        <w:div w:id="1115490440">
          <w:marLeft w:val="274"/>
          <w:marRight w:val="0"/>
          <w:marTop w:val="0"/>
          <w:marBottom w:val="0"/>
          <w:divBdr>
            <w:top w:val="none" w:sz="0" w:space="0" w:color="auto"/>
            <w:left w:val="none" w:sz="0" w:space="0" w:color="auto"/>
            <w:bottom w:val="none" w:sz="0" w:space="0" w:color="auto"/>
            <w:right w:val="none" w:sz="0" w:space="0" w:color="auto"/>
          </w:divBdr>
        </w:div>
        <w:div w:id="1169255713">
          <w:marLeft w:val="274"/>
          <w:marRight w:val="0"/>
          <w:marTop w:val="0"/>
          <w:marBottom w:val="0"/>
          <w:divBdr>
            <w:top w:val="none" w:sz="0" w:space="0" w:color="auto"/>
            <w:left w:val="none" w:sz="0" w:space="0" w:color="auto"/>
            <w:bottom w:val="none" w:sz="0" w:space="0" w:color="auto"/>
            <w:right w:val="none" w:sz="0" w:space="0" w:color="auto"/>
          </w:divBdr>
        </w:div>
        <w:div w:id="1381783645">
          <w:marLeft w:val="274"/>
          <w:marRight w:val="0"/>
          <w:marTop w:val="0"/>
          <w:marBottom w:val="0"/>
          <w:divBdr>
            <w:top w:val="none" w:sz="0" w:space="0" w:color="auto"/>
            <w:left w:val="none" w:sz="0" w:space="0" w:color="auto"/>
            <w:bottom w:val="none" w:sz="0" w:space="0" w:color="auto"/>
            <w:right w:val="none" w:sz="0" w:space="0" w:color="auto"/>
          </w:divBdr>
        </w:div>
        <w:div w:id="1925339701">
          <w:marLeft w:val="274"/>
          <w:marRight w:val="0"/>
          <w:marTop w:val="0"/>
          <w:marBottom w:val="0"/>
          <w:divBdr>
            <w:top w:val="none" w:sz="0" w:space="0" w:color="auto"/>
            <w:left w:val="none" w:sz="0" w:space="0" w:color="auto"/>
            <w:bottom w:val="none" w:sz="0" w:space="0" w:color="auto"/>
            <w:right w:val="none" w:sz="0" w:space="0" w:color="auto"/>
          </w:divBdr>
        </w:div>
      </w:divsChild>
    </w:div>
    <w:div w:id="1011882767">
      <w:bodyDiv w:val="1"/>
      <w:marLeft w:val="0"/>
      <w:marRight w:val="0"/>
      <w:marTop w:val="0"/>
      <w:marBottom w:val="0"/>
      <w:divBdr>
        <w:top w:val="none" w:sz="0" w:space="0" w:color="auto"/>
        <w:left w:val="none" w:sz="0" w:space="0" w:color="auto"/>
        <w:bottom w:val="none" w:sz="0" w:space="0" w:color="auto"/>
        <w:right w:val="none" w:sz="0" w:space="0" w:color="auto"/>
      </w:divBdr>
    </w:div>
    <w:div w:id="1032149252">
      <w:bodyDiv w:val="1"/>
      <w:marLeft w:val="0"/>
      <w:marRight w:val="0"/>
      <w:marTop w:val="0"/>
      <w:marBottom w:val="0"/>
      <w:divBdr>
        <w:top w:val="none" w:sz="0" w:space="0" w:color="auto"/>
        <w:left w:val="none" w:sz="0" w:space="0" w:color="auto"/>
        <w:bottom w:val="none" w:sz="0" w:space="0" w:color="auto"/>
        <w:right w:val="none" w:sz="0" w:space="0" w:color="auto"/>
      </w:divBdr>
    </w:div>
    <w:div w:id="1043988865">
      <w:bodyDiv w:val="1"/>
      <w:marLeft w:val="0"/>
      <w:marRight w:val="0"/>
      <w:marTop w:val="0"/>
      <w:marBottom w:val="0"/>
      <w:divBdr>
        <w:top w:val="none" w:sz="0" w:space="0" w:color="auto"/>
        <w:left w:val="none" w:sz="0" w:space="0" w:color="auto"/>
        <w:bottom w:val="none" w:sz="0" w:space="0" w:color="auto"/>
        <w:right w:val="none" w:sz="0" w:space="0" w:color="auto"/>
      </w:divBdr>
    </w:div>
    <w:div w:id="1207835599">
      <w:bodyDiv w:val="1"/>
      <w:marLeft w:val="0"/>
      <w:marRight w:val="0"/>
      <w:marTop w:val="0"/>
      <w:marBottom w:val="0"/>
      <w:divBdr>
        <w:top w:val="none" w:sz="0" w:space="0" w:color="auto"/>
        <w:left w:val="none" w:sz="0" w:space="0" w:color="auto"/>
        <w:bottom w:val="none" w:sz="0" w:space="0" w:color="auto"/>
        <w:right w:val="none" w:sz="0" w:space="0" w:color="auto"/>
      </w:divBdr>
    </w:div>
    <w:div w:id="1222446555">
      <w:bodyDiv w:val="1"/>
      <w:marLeft w:val="0"/>
      <w:marRight w:val="0"/>
      <w:marTop w:val="0"/>
      <w:marBottom w:val="0"/>
      <w:divBdr>
        <w:top w:val="none" w:sz="0" w:space="0" w:color="auto"/>
        <w:left w:val="none" w:sz="0" w:space="0" w:color="auto"/>
        <w:bottom w:val="none" w:sz="0" w:space="0" w:color="auto"/>
        <w:right w:val="none" w:sz="0" w:space="0" w:color="auto"/>
      </w:divBdr>
    </w:div>
    <w:div w:id="1238516438">
      <w:bodyDiv w:val="1"/>
      <w:marLeft w:val="0"/>
      <w:marRight w:val="0"/>
      <w:marTop w:val="0"/>
      <w:marBottom w:val="0"/>
      <w:divBdr>
        <w:top w:val="none" w:sz="0" w:space="0" w:color="auto"/>
        <w:left w:val="none" w:sz="0" w:space="0" w:color="auto"/>
        <w:bottom w:val="none" w:sz="0" w:space="0" w:color="auto"/>
        <w:right w:val="none" w:sz="0" w:space="0" w:color="auto"/>
      </w:divBdr>
    </w:div>
    <w:div w:id="1480417853">
      <w:bodyDiv w:val="1"/>
      <w:marLeft w:val="0"/>
      <w:marRight w:val="0"/>
      <w:marTop w:val="0"/>
      <w:marBottom w:val="0"/>
      <w:divBdr>
        <w:top w:val="none" w:sz="0" w:space="0" w:color="auto"/>
        <w:left w:val="none" w:sz="0" w:space="0" w:color="auto"/>
        <w:bottom w:val="none" w:sz="0" w:space="0" w:color="auto"/>
        <w:right w:val="none" w:sz="0" w:space="0" w:color="auto"/>
      </w:divBdr>
    </w:div>
    <w:div w:id="1541550356">
      <w:bodyDiv w:val="1"/>
      <w:marLeft w:val="0"/>
      <w:marRight w:val="0"/>
      <w:marTop w:val="0"/>
      <w:marBottom w:val="0"/>
      <w:divBdr>
        <w:top w:val="none" w:sz="0" w:space="0" w:color="auto"/>
        <w:left w:val="none" w:sz="0" w:space="0" w:color="auto"/>
        <w:bottom w:val="none" w:sz="0" w:space="0" w:color="auto"/>
        <w:right w:val="none" w:sz="0" w:space="0" w:color="auto"/>
      </w:divBdr>
    </w:div>
    <w:div w:id="1558665188">
      <w:bodyDiv w:val="1"/>
      <w:marLeft w:val="0"/>
      <w:marRight w:val="0"/>
      <w:marTop w:val="0"/>
      <w:marBottom w:val="0"/>
      <w:divBdr>
        <w:top w:val="none" w:sz="0" w:space="0" w:color="auto"/>
        <w:left w:val="none" w:sz="0" w:space="0" w:color="auto"/>
        <w:bottom w:val="none" w:sz="0" w:space="0" w:color="auto"/>
        <w:right w:val="none" w:sz="0" w:space="0" w:color="auto"/>
      </w:divBdr>
    </w:div>
    <w:div w:id="1592395464">
      <w:bodyDiv w:val="1"/>
      <w:marLeft w:val="0"/>
      <w:marRight w:val="0"/>
      <w:marTop w:val="0"/>
      <w:marBottom w:val="0"/>
      <w:divBdr>
        <w:top w:val="none" w:sz="0" w:space="0" w:color="auto"/>
        <w:left w:val="none" w:sz="0" w:space="0" w:color="auto"/>
        <w:bottom w:val="none" w:sz="0" w:space="0" w:color="auto"/>
        <w:right w:val="none" w:sz="0" w:space="0" w:color="auto"/>
      </w:divBdr>
    </w:div>
    <w:div w:id="1656453925">
      <w:bodyDiv w:val="1"/>
      <w:marLeft w:val="0"/>
      <w:marRight w:val="0"/>
      <w:marTop w:val="0"/>
      <w:marBottom w:val="0"/>
      <w:divBdr>
        <w:top w:val="none" w:sz="0" w:space="0" w:color="auto"/>
        <w:left w:val="none" w:sz="0" w:space="0" w:color="auto"/>
        <w:bottom w:val="none" w:sz="0" w:space="0" w:color="auto"/>
        <w:right w:val="none" w:sz="0" w:space="0" w:color="auto"/>
      </w:divBdr>
    </w:div>
    <w:div w:id="1784496838">
      <w:bodyDiv w:val="1"/>
      <w:marLeft w:val="0"/>
      <w:marRight w:val="0"/>
      <w:marTop w:val="0"/>
      <w:marBottom w:val="0"/>
      <w:divBdr>
        <w:top w:val="none" w:sz="0" w:space="0" w:color="auto"/>
        <w:left w:val="none" w:sz="0" w:space="0" w:color="auto"/>
        <w:bottom w:val="none" w:sz="0" w:space="0" w:color="auto"/>
        <w:right w:val="none" w:sz="0" w:space="0" w:color="auto"/>
      </w:divBdr>
    </w:div>
    <w:div w:id="1863471064">
      <w:bodyDiv w:val="1"/>
      <w:marLeft w:val="0"/>
      <w:marRight w:val="0"/>
      <w:marTop w:val="0"/>
      <w:marBottom w:val="0"/>
      <w:divBdr>
        <w:top w:val="none" w:sz="0" w:space="0" w:color="auto"/>
        <w:left w:val="none" w:sz="0" w:space="0" w:color="auto"/>
        <w:bottom w:val="none" w:sz="0" w:space="0" w:color="auto"/>
        <w:right w:val="none" w:sz="0" w:space="0" w:color="auto"/>
      </w:divBdr>
    </w:div>
    <w:div w:id="1879387441">
      <w:bodyDiv w:val="1"/>
      <w:marLeft w:val="0"/>
      <w:marRight w:val="0"/>
      <w:marTop w:val="0"/>
      <w:marBottom w:val="0"/>
      <w:divBdr>
        <w:top w:val="none" w:sz="0" w:space="0" w:color="auto"/>
        <w:left w:val="none" w:sz="0" w:space="0" w:color="auto"/>
        <w:bottom w:val="none" w:sz="0" w:space="0" w:color="auto"/>
        <w:right w:val="none" w:sz="0" w:space="0" w:color="auto"/>
      </w:divBdr>
    </w:div>
    <w:div w:id="1936865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vsdx"/><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emf"/><Relationship Id="rId17" Type="http://schemas.openxmlformats.org/officeDocument/2006/relationships/package" Target="embeddings/Microsoft_Visio_Drawing3.vsdx"/><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6.emf"/><Relationship Id="rId20" Type="http://schemas.openxmlformats.org/officeDocument/2006/relationships/image" Target="media/image8.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package" Target="embeddings/Microsoft_Visio_Drawing2.vsdx"/><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package" Target="embeddings/Microsoft_Visio_Drawing4.vsdx"/><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5.emf"/><Relationship Id="rId22" Type="http://schemas.openxmlformats.org/officeDocument/2006/relationships/image" Target="media/image10.png"/><Relationship Id="rId27" Type="http://schemas.openxmlformats.org/officeDocument/2006/relationships/footer" Target="footer1.xml"/><Relationship Id="rId30" Type="http://schemas.microsoft.com/office/2018/08/relationships/commentsExtensible" Target="commentsExtensi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6F3FF-4CDF-4A8D-9920-3607A092B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4204</Words>
  <Characters>20350</Characters>
  <Application>Microsoft Office Word</Application>
  <DocSecurity>0</DocSecurity>
  <Lines>969</Lines>
  <Paragraphs>598</Paragraphs>
  <ScaleCrop>false</ScaleCrop>
  <Company/>
  <LinksUpToDate>false</LinksUpToDate>
  <CharactersWithSpaces>23956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Jiayi Cao</dc:creator>
  <cp:keywords/>
  <dc:description/>
  <cp:lastModifiedBy>Jiayi Cao</cp:lastModifiedBy>
  <cp:revision>2</cp:revision>
  <dcterms:created xsi:type="dcterms:W3CDTF">2025-02-07T11:35:00Z</dcterms:created>
  <dcterms:modified xsi:type="dcterms:W3CDTF">2025-02-07T11:35:00Z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69cc6a643734844db1ae7c22f1d0c4e9d4686dc0946801319ebaf63572b67206</vt:lpwstr>
  </property>
</Properties>
</file>